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21" w:rsidRPr="006B17BE" w:rsidRDefault="00363C21" w:rsidP="00363C21">
      <w:pPr>
        <w:spacing w:after="0" w:line="360" w:lineRule="exact"/>
        <w:jc w:val="center"/>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bCs/>
          <w:color w:val="000000"/>
          <w:sz w:val="30"/>
          <w:szCs w:val="26"/>
          <w:lang w:val="vi-VN"/>
        </w:rPr>
        <w:t>BIỂU PHÍ BẢO HIỂM XE Ô TÔ</w:t>
      </w:r>
    </w:p>
    <w:p w:rsidR="00363C21" w:rsidRPr="006B17BE" w:rsidRDefault="00363C21" w:rsidP="00696C4F">
      <w:pPr>
        <w:spacing w:before="120" w:after="0" w:line="360" w:lineRule="exact"/>
        <w:jc w:val="center"/>
        <w:rPr>
          <w:rFonts w:ascii="Times New Roman" w:eastAsia="Times New Roman" w:hAnsi="Times New Roman" w:cs="Times New Roman"/>
          <w:i/>
          <w:iCs/>
          <w:color w:val="000000"/>
          <w:sz w:val="26"/>
          <w:szCs w:val="26"/>
          <w:lang w:val="vi-VN"/>
        </w:rPr>
      </w:pPr>
      <w:r w:rsidRPr="006B17BE">
        <w:rPr>
          <w:rFonts w:ascii="Times New Roman" w:eastAsia="Times New Roman" w:hAnsi="Times New Roman" w:cs="Times New Roman"/>
          <w:i/>
          <w:iCs/>
          <w:color w:val="000000"/>
          <w:sz w:val="26"/>
          <w:szCs w:val="26"/>
          <w:lang w:val="vi-VN"/>
        </w:rPr>
        <w:t xml:space="preserve">(Ban hành kèm theo Quyết định số: </w:t>
      </w:r>
      <w:r w:rsidR="00705E7F" w:rsidRPr="006B17BE">
        <w:rPr>
          <w:rFonts w:ascii="Times New Roman" w:eastAsia="Times New Roman" w:hAnsi="Times New Roman" w:cs="Times New Roman"/>
          <w:i/>
          <w:iCs/>
          <w:color w:val="000000"/>
          <w:sz w:val="26"/>
          <w:szCs w:val="26"/>
          <w:lang w:val="vi-VN"/>
        </w:rPr>
        <w:t>3399</w:t>
      </w:r>
      <w:r w:rsidRPr="006B17BE">
        <w:rPr>
          <w:rFonts w:ascii="Times New Roman" w:eastAsia="Times New Roman" w:hAnsi="Times New Roman" w:cs="Times New Roman"/>
          <w:i/>
          <w:iCs/>
          <w:color w:val="000000"/>
          <w:sz w:val="26"/>
          <w:szCs w:val="26"/>
          <w:lang w:val="vi-VN"/>
        </w:rPr>
        <w:t>/20</w:t>
      </w:r>
      <w:r w:rsidR="00D659EB" w:rsidRPr="006B17BE">
        <w:rPr>
          <w:rFonts w:ascii="Times New Roman" w:eastAsia="Times New Roman" w:hAnsi="Times New Roman" w:cs="Times New Roman"/>
          <w:i/>
          <w:iCs/>
          <w:color w:val="000000"/>
          <w:sz w:val="26"/>
          <w:szCs w:val="26"/>
          <w:lang w:val="vi-VN"/>
        </w:rPr>
        <w:t>12</w:t>
      </w:r>
      <w:r w:rsidRPr="006B17BE">
        <w:rPr>
          <w:rFonts w:ascii="Times New Roman" w:eastAsia="Times New Roman" w:hAnsi="Times New Roman" w:cs="Times New Roman"/>
          <w:i/>
          <w:iCs/>
          <w:color w:val="000000"/>
          <w:sz w:val="26"/>
          <w:szCs w:val="26"/>
          <w:lang w:val="vi-VN"/>
        </w:rPr>
        <w:t xml:space="preserve">/QĐ/TGĐ ngày </w:t>
      </w:r>
      <w:r w:rsidR="00705E7F" w:rsidRPr="006B17BE">
        <w:rPr>
          <w:rFonts w:ascii="Times New Roman" w:eastAsia="Times New Roman" w:hAnsi="Times New Roman" w:cs="Times New Roman"/>
          <w:i/>
          <w:iCs/>
          <w:color w:val="000000"/>
          <w:sz w:val="26"/>
          <w:szCs w:val="26"/>
          <w:lang w:val="vi-VN"/>
        </w:rPr>
        <w:t>18</w:t>
      </w:r>
      <w:r w:rsidRPr="006B17BE">
        <w:rPr>
          <w:rFonts w:ascii="Times New Roman" w:eastAsia="Times New Roman" w:hAnsi="Times New Roman" w:cs="Times New Roman"/>
          <w:i/>
          <w:iCs/>
          <w:color w:val="000000"/>
          <w:sz w:val="26"/>
          <w:szCs w:val="26"/>
          <w:lang w:val="vi-VN"/>
        </w:rPr>
        <w:t xml:space="preserve"> tháng </w:t>
      </w:r>
      <w:r w:rsidR="00705E7F" w:rsidRPr="006B17BE">
        <w:rPr>
          <w:rFonts w:ascii="Times New Roman" w:eastAsia="Times New Roman" w:hAnsi="Times New Roman" w:cs="Times New Roman"/>
          <w:i/>
          <w:iCs/>
          <w:color w:val="000000"/>
          <w:sz w:val="26"/>
          <w:szCs w:val="26"/>
          <w:lang w:val="vi-VN"/>
        </w:rPr>
        <w:t>10</w:t>
      </w:r>
      <w:r w:rsidRPr="006B17BE">
        <w:rPr>
          <w:rFonts w:ascii="Times New Roman" w:eastAsia="Times New Roman" w:hAnsi="Times New Roman" w:cs="Times New Roman"/>
          <w:i/>
          <w:iCs/>
          <w:color w:val="000000"/>
          <w:sz w:val="26"/>
          <w:szCs w:val="26"/>
          <w:lang w:val="vi-VN"/>
        </w:rPr>
        <w:t xml:space="preserve"> năm 20</w:t>
      </w:r>
      <w:r w:rsidR="00D659EB" w:rsidRPr="006B17BE">
        <w:rPr>
          <w:rFonts w:ascii="Times New Roman" w:eastAsia="Times New Roman" w:hAnsi="Times New Roman" w:cs="Times New Roman"/>
          <w:i/>
          <w:iCs/>
          <w:color w:val="000000"/>
          <w:sz w:val="26"/>
          <w:szCs w:val="26"/>
          <w:lang w:val="vi-VN"/>
        </w:rPr>
        <w:t>12</w:t>
      </w:r>
      <w:r w:rsidRPr="006B17BE">
        <w:rPr>
          <w:rFonts w:ascii="Times New Roman" w:eastAsia="Times New Roman" w:hAnsi="Times New Roman" w:cs="Times New Roman"/>
          <w:i/>
          <w:iCs/>
          <w:color w:val="000000"/>
          <w:sz w:val="26"/>
          <w:szCs w:val="26"/>
          <w:lang w:val="vi-VN"/>
        </w:rPr>
        <w:t xml:space="preserve"> </w:t>
      </w:r>
      <w:r w:rsidR="00D659EB" w:rsidRPr="006B17BE">
        <w:rPr>
          <w:rFonts w:ascii="Times New Roman" w:eastAsia="Times New Roman" w:hAnsi="Times New Roman" w:cs="Times New Roman"/>
          <w:i/>
          <w:iCs/>
          <w:color w:val="000000"/>
          <w:sz w:val="26"/>
          <w:szCs w:val="26"/>
          <w:lang w:val="vi-VN"/>
        </w:rPr>
        <w:t>của Tổng Giám đốc Tổng công ty B</w:t>
      </w:r>
      <w:r w:rsidRPr="006B17BE">
        <w:rPr>
          <w:rFonts w:ascii="Times New Roman" w:eastAsia="Times New Roman" w:hAnsi="Times New Roman" w:cs="Times New Roman"/>
          <w:i/>
          <w:iCs/>
          <w:color w:val="000000"/>
          <w:sz w:val="26"/>
          <w:szCs w:val="26"/>
          <w:lang w:val="vi-VN"/>
        </w:rPr>
        <w:t>ảo hiểm Bảo Việt)</w:t>
      </w:r>
    </w:p>
    <w:p w:rsidR="00363C21" w:rsidRPr="006B17BE" w:rsidRDefault="00363C21" w:rsidP="00363C21">
      <w:pPr>
        <w:spacing w:before="360" w:after="0" w:line="360" w:lineRule="exact"/>
        <w:jc w:val="center"/>
        <w:rPr>
          <w:rFonts w:ascii="Times New Roman" w:eastAsia="Times New Roman" w:hAnsi="Times New Roman" w:cs="Times New Roman"/>
          <w:b/>
          <w:bCs/>
          <w:color w:val="000000"/>
          <w:sz w:val="26"/>
          <w:szCs w:val="26"/>
          <w:highlight w:val="yellow"/>
          <w:lang w:val="vi-VN"/>
        </w:rPr>
      </w:pPr>
      <w:r w:rsidRPr="006B17BE">
        <w:rPr>
          <w:rFonts w:ascii="Times New Roman" w:eastAsia="Times New Roman" w:hAnsi="Times New Roman" w:cs="Times New Roman"/>
          <w:b/>
          <w:bCs/>
          <w:color w:val="000000"/>
          <w:sz w:val="26"/>
          <w:szCs w:val="26"/>
          <w:highlight w:val="yellow"/>
          <w:lang w:val="vi-VN"/>
        </w:rPr>
        <w:t>PHẦN I</w:t>
      </w:r>
    </w:p>
    <w:p w:rsidR="00363C21" w:rsidRPr="006B17BE" w:rsidRDefault="00363C21" w:rsidP="00363C21">
      <w:pPr>
        <w:spacing w:after="0" w:line="360" w:lineRule="exact"/>
        <w:jc w:val="center"/>
        <w:rPr>
          <w:rFonts w:ascii="Times New Roman" w:hAnsi="Times New Roman" w:cs="Times New Roman"/>
          <w:sz w:val="26"/>
          <w:szCs w:val="26"/>
          <w:lang w:val="vi-VN"/>
        </w:rPr>
      </w:pPr>
      <w:r w:rsidRPr="006B17BE">
        <w:rPr>
          <w:rFonts w:ascii="Times New Roman" w:eastAsia="Times New Roman" w:hAnsi="Times New Roman" w:cs="Times New Roman"/>
          <w:bCs/>
          <w:color w:val="000000"/>
          <w:sz w:val="26"/>
          <w:szCs w:val="26"/>
          <w:highlight w:val="yellow"/>
          <w:lang w:val="vi-VN"/>
        </w:rPr>
        <w:t>BẢO HIỂM VẬT CHẤT XE Ô TÔ</w:t>
      </w:r>
    </w:p>
    <w:p w:rsidR="00363C21" w:rsidRPr="006B17BE" w:rsidRDefault="00363C21" w:rsidP="00530842">
      <w:pPr>
        <w:spacing w:before="120" w:after="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t>I. Số tiền bảo hiểm:</w:t>
      </w:r>
    </w:p>
    <w:p w:rsidR="00363C21" w:rsidRPr="006B17BE" w:rsidRDefault="00363C21" w:rsidP="00C063C1">
      <w:pPr>
        <w:spacing w:after="0" w:line="360" w:lineRule="exact"/>
        <w:ind w:left="567"/>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1. Số tiền bảo hiểm toàn bộ xe được xác định trên cơ sở giá trị thực tế của xe tại thời điểm giao kết hợp đồng bảo hiểm.</w:t>
      </w:r>
    </w:p>
    <w:p w:rsidR="00363C21" w:rsidRPr="006B17BE" w:rsidRDefault="00363C21" w:rsidP="00C063C1">
      <w:pPr>
        <w:spacing w:after="0" w:line="360" w:lineRule="exact"/>
        <w:ind w:left="567"/>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2. Số tiền bảo hiểm thân vỏ xe là phần giá trị thân vỏ tính theo tỷ lệ phần trăm (%) (Quy định tại bảng tổng thành xe của Bảo Việt) trên giá trị thực tế của xe tại thời điểm giao kết hợp đồng bảo hiểm.</w:t>
      </w:r>
    </w:p>
    <w:p w:rsidR="00363C21" w:rsidRPr="006B17BE" w:rsidRDefault="00363C21" w:rsidP="00932C13">
      <w:pPr>
        <w:spacing w:before="120" w:after="120" w:line="360" w:lineRule="exact"/>
        <w:jc w:val="both"/>
        <w:rPr>
          <w:rFonts w:ascii="Times New Roman" w:hAnsi="Times New Roman" w:cs="Times New Roman"/>
          <w:sz w:val="26"/>
          <w:szCs w:val="26"/>
          <w:lang w:val="vi-VN"/>
        </w:rPr>
      </w:pPr>
      <w:r w:rsidRPr="006B17BE">
        <w:rPr>
          <w:rFonts w:ascii="Times New Roman" w:hAnsi="Times New Roman" w:cs="Times New Roman"/>
          <w:b/>
          <w:sz w:val="26"/>
          <w:szCs w:val="26"/>
          <w:lang w:val="vi-VN"/>
        </w:rPr>
        <w:t>II. Phí bảo hiểm (năm):</w:t>
      </w:r>
      <w:r w:rsidRPr="006B17BE">
        <w:rPr>
          <w:rFonts w:ascii="Times New Roman" w:hAnsi="Times New Roman" w:cs="Times New Roman"/>
          <w:sz w:val="26"/>
          <w:szCs w:val="26"/>
          <w:lang w:val="vi-VN"/>
        </w:rPr>
        <w:t xml:space="preserve"> Tính bằng tỷ lệ phần trăm (%) trên số tiền bảo hiểm.</w:t>
      </w:r>
    </w:p>
    <w:tbl>
      <w:tblPr>
        <w:tblStyle w:val="TableGrid"/>
        <w:tblW w:w="0" w:type="auto"/>
        <w:tblInd w:w="108" w:type="dxa"/>
        <w:tblLook w:val="04A0"/>
      </w:tblPr>
      <w:tblGrid>
        <w:gridCol w:w="572"/>
        <w:gridCol w:w="5807"/>
        <w:gridCol w:w="1701"/>
        <w:gridCol w:w="1559"/>
      </w:tblGrid>
      <w:tr w:rsidR="00363C21" w:rsidRPr="006B17BE" w:rsidTr="001F67A0">
        <w:tc>
          <w:tcPr>
            <w:tcW w:w="572" w:type="dxa"/>
            <w:vMerge w:val="restart"/>
            <w:vAlign w:val="center"/>
          </w:tcPr>
          <w:p w:rsidR="00363C21" w:rsidRPr="006B17BE" w:rsidRDefault="00363C21" w:rsidP="001F67A0">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S</w:t>
            </w:r>
          </w:p>
          <w:p w:rsidR="00363C21" w:rsidRPr="006B17BE" w:rsidRDefault="00363C21" w:rsidP="001F67A0">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TT</w:t>
            </w:r>
          </w:p>
        </w:tc>
        <w:tc>
          <w:tcPr>
            <w:tcW w:w="5807" w:type="dxa"/>
            <w:vMerge w:val="restart"/>
            <w:vAlign w:val="center"/>
          </w:tcPr>
          <w:p w:rsidR="00363C21" w:rsidRPr="006B17BE" w:rsidRDefault="00363C21" w:rsidP="001F67A0">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Nhóm loại xe/Mục đích sử dụng</w:t>
            </w:r>
          </w:p>
        </w:tc>
        <w:tc>
          <w:tcPr>
            <w:tcW w:w="3260" w:type="dxa"/>
            <w:gridSpan w:val="2"/>
          </w:tcPr>
          <w:p w:rsidR="00363C21" w:rsidRPr="006B17BE" w:rsidRDefault="00363C21" w:rsidP="001F67A0">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Tỷ lệ phí bảo hiểm (%)</w:t>
            </w:r>
          </w:p>
        </w:tc>
      </w:tr>
      <w:tr w:rsidR="00363C21" w:rsidRPr="006B17BE" w:rsidTr="001F67A0">
        <w:tc>
          <w:tcPr>
            <w:tcW w:w="572" w:type="dxa"/>
            <w:vMerge/>
          </w:tcPr>
          <w:p w:rsidR="00363C21" w:rsidRPr="006B17BE" w:rsidRDefault="00363C21" w:rsidP="001F67A0">
            <w:pPr>
              <w:spacing w:line="360" w:lineRule="exact"/>
              <w:jc w:val="center"/>
              <w:rPr>
                <w:rFonts w:ascii="Times New Roman" w:hAnsi="Times New Roman" w:cs="Times New Roman"/>
                <w:sz w:val="26"/>
                <w:szCs w:val="26"/>
                <w:lang w:val="vi-VN"/>
              </w:rPr>
            </w:pPr>
          </w:p>
        </w:tc>
        <w:tc>
          <w:tcPr>
            <w:tcW w:w="5807" w:type="dxa"/>
            <w:vMerge/>
          </w:tcPr>
          <w:p w:rsidR="00363C21" w:rsidRPr="006B17BE" w:rsidRDefault="00363C21" w:rsidP="001F67A0">
            <w:pPr>
              <w:spacing w:line="360" w:lineRule="exact"/>
              <w:jc w:val="center"/>
              <w:rPr>
                <w:rFonts w:ascii="Times New Roman" w:hAnsi="Times New Roman" w:cs="Times New Roman"/>
                <w:sz w:val="26"/>
                <w:szCs w:val="26"/>
                <w:lang w:val="vi-VN"/>
              </w:rPr>
            </w:pPr>
          </w:p>
        </w:tc>
        <w:tc>
          <w:tcPr>
            <w:tcW w:w="1701" w:type="dxa"/>
          </w:tcPr>
          <w:p w:rsidR="00363C21" w:rsidRPr="006B17BE" w:rsidRDefault="00363C21" w:rsidP="001F67A0">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Bảo hiểm</w:t>
            </w:r>
          </w:p>
          <w:p w:rsidR="00363C21" w:rsidRPr="006B17BE" w:rsidRDefault="00363C21" w:rsidP="001F67A0">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toàn bộ xe</w:t>
            </w:r>
          </w:p>
        </w:tc>
        <w:tc>
          <w:tcPr>
            <w:tcW w:w="1559" w:type="dxa"/>
          </w:tcPr>
          <w:p w:rsidR="00363C21" w:rsidRPr="006B17BE" w:rsidRDefault="00363C21" w:rsidP="001F67A0">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Bảo hiểm</w:t>
            </w:r>
          </w:p>
          <w:p w:rsidR="00363C21" w:rsidRPr="006B17BE" w:rsidRDefault="00363C21" w:rsidP="001F67A0">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thân vỏ</w:t>
            </w:r>
          </w:p>
        </w:tc>
      </w:tr>
      <w:tr w:rsidR="00363C21" w:rsidRPr="006B17BE" w:rsidTr="001F67A0">
        <w:tc>
          <w:tcPr>
            <w:tcW w:w="572" w:type="dxa"/>
          </w:tcPr>
          <w:p w:rsidR="00363C21" w:rsidRPr="006B17BE" w:rsidRDefault="00363C21" w:rsidP="001F67A0">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1</w:t>
            </w:r>
          </w:p>
        </w:tc>
        <w:tc>
          <w:tcPr>
            <w:tcW w:w="5807" w:type="dxa"/>
          </w:tcPr>
          <w:p w:rsidR="00363C21" w:rsidRPr="006B17BE" w:rsidRDefault="00363C21" w:rsidP="001F67A0">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Nhóm loại xe có tỷ lệ tổn thất thấp</w:t>
            </w:r>
          </w:p>
        </w:tc>
        <w:tc>
          <w:tcPr>
            <w:tcW w:w="1701"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1,55</w:t>
            </w:r>
          </w:p>
        </w:tc>
        <w:tc>
          <w:tcPr>
            <w:tcW w:w="1559"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2,55</w:t>
            </w:r>
          </w:p>
        </w:tc>
      </w:tr>
      <w:tr w:rsidR="00363C21" w:rsidRPr="006B17BE" w:rsidTr="001F67A0">
        <w:tc>
          <w:tcPr>
            <w:tcW w:w="572" w:type="dxa"/>
          </w:tcPr>
          <w:p w:rsidR="00363C21" w:rsidRPr="006B17BE" w:rsidRDefault="00363C21" w:rsidP="001F67A0">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2</w:t>
            </w:r>
          </w:p>
        </w:tc>
        <w:tc>
          <w:tcPr>
            <w:tcW w:w="5807" w:type="dxa"/>
          </w:tcPr>
          <w:p w:rsidR="00363C21" w:rsidRPr="006B17BE" w:rsidRDefault="00174D5F" w:rsidP="009F254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Xe </w:t>
            </w:r>
            <w:r w:rsidR="009F254B" w:rsidRPr="006B17BE">
              <w:rPr>
                <w:rFonts w:ascii="Times New Roman" w:hAnsi="Times New Roman" w:cs="Times New Roman"/>
                <w:sz w:val="26"/>
                <w:szCs w:val="26"/>
                <w:lang w:val="vi-VN"/>
              </w:rPr>
              <w:t>ô</w:t>
            </w:r>
            <w:r w:rsidR="00363C21" w:rsidRPr="006B17BE">
              <w:rPr>
                <w:rFonts w:ascii="Times New Roman" w:hAnsi="Times New Roman" w:cs="Times New Roman"/>
                <w:sz w:val="26"/>
                <w:szCs w:val="26"/>
                <w:lang w:val="vi-VN"/>
              </w:rPr>
              <w:t xml:space="preserve"> tô vận tải hàng</w:t>
            </w:r>
          </w:p>
        </w:tc>
        <w:tc>
          <w:tcPr>
            <w:tcW w:w="1701"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1,80</w:t>
            </w:r>
          </w:p>
        </w:tc>
        <w:tc>
          <w:tcPr>
            <w:tcW w:w="1559"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2,80</w:t>
            </w:r>
          </w:p>
        </w:tc>
      </w:tr>
      <w:tr w:rsidR="00363C21" w:rsidRPr="006B17BE" w:rsidTr="001F67A0">
        <w:tc>
          <w:tcPr>
            <w:tcW w:w="572" w:type="dxa"/>
          </w:tcPr>
          <w:p w:rsidR="00363C21" w:rsidRPr="006B17BE" w:rsidRDefault="00363C21" w:rsidP="001F67A0">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3</w:t>
            </w:r>
          </w:p>
        </w:tc>
        <w:tc>
          <w:tcPr>
            <w:tcW w:w="5807" w:type="dxa"/>
          </w:tcPr>
          <w:p w:rsidR="00363C21" w:rsidRPr="006B17BE" w:rsidRDefault="00174D5F" w:rsidP="009F254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Xe </w:t>
            </w:r>
            <w:r w:rsidR="009F254B" w:rsidRPr="006B17BE">
              <w:rPr>
                <w:rFonts w:ascii="Times New Roman" w:hAnsi="Times New Roman" w:cs="Times New Roman"/>
                <w:sz w:val="26"/>
                <w:szCs w:val="26"/>
                <w:lang w:val="vi-VN"/>
              </w:rPr>
              <w:t>ô</w:t>
            </w:r>
            <w:r w:rsidR="00363C21" w:rsidRPr="006B17BE">
              <w:rPr>
                <w:rFonts w:ascii="Times New Roman" w:hAnsi="Times New Roman" w:cs="Times New Roman"/>
                <w:sz w:val="26"/>
                <w:szCs w:val="26"/>
                <w:lang w:val="vi-VN"/>
              </w:rPr>
              <w:t xml:space="preserve"> tô kinh d</w:t>
            </w:r>
            <w:r w:rsidR="00614D10" w:rsidRPr="006B17BE">
              <w:rPr>
                <w:rFonts w:ascii="Times New Roman" w:hAnsi="Times New Roman" w:cs="Times New Roman"/>
                <w:sz w:val="26"/>
                <w:szCs w:val="26"/>
                <w:lang w:val="vi-VN"/>
              </w:rPr>
              <w:t>oa</w:t>
            </w:r>
            <w:r w:rsidR="00363C21" w:rsidRPr="006B17BE">
              <w:rPr>
                <w:rFonts w:ascii="Times New Roman" w:hAnsi="Times New Roman" w:cs="Times New Roman"/>
                <w:sz w:val="26"/>
                <w:szCs w:val="26"/>
                <w:lang w:val="vi-VN"/>
              </w:rPr>
              <w:t>nh vận tải hành khách</w:t>
            </w:r>
          </w:p>
        </w:tc>
        <w:tc>
          <w:tcPr>
            <w:tcW w:w="1701"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2,05</w:t>
            </w:r>
          </w:p>
        </w:tc>
        <w:tc>
          <w:tcPr>
            <w:tcW w:w="1559"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3,05</w:t>
            </w:r>
          </w:p>
        </w:tc>
      </w:tr>
      <w:tr w:rsidR="00363C21" w:rsidRPr="006B17BE" w:rsidTr="001F67A0">
        <w:tc>
          <w:tcPr>
            <w:tcW w:w="572" w:type="dxa"/>
          </w:tcPr>
          <w:p w:rsidR="00363C21" w:rsidRPr="006B17BE" w:rsidRDefault="00363C21" w:rsidP="001F67A0">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4</w:t>
            </w:r>
          </w:p>
        </w:tc>
        <w:tc>
          <w:tcPr>
            <w:tcW w:w="5807" w:type="dxa"/>
          </w:tcPr>
          <w:p w:rsidR="00363C21" w:rsidRPr="006B17BE" w:rsidRDefault="00174D5F" w:rsidP="009F254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Xe </w:t>
            </w:r>
            <w:r w:rsidR="009F254B" w:rsidRPr="006B17BE">
              <w:rPr>
                <w:rFonts w:ascii="Times New Roman" w:hAnsi="Times New Roman" w:cs="Times New Roman"/>
                <w:sz w:val="26"/>
                <w:szCs w:val="26"/>
                <w:lang w:val="vi-VN"/>
              </w:rPr>
              <w:t>ô</w:t>
            </w:r>
            <w:r w:rsidR="00363C21" w:rsidRPr="006B17BE">
              <w:rPr>
                <w:rFonts w:ascii="Times New Roman" w:hAnsi="Times New Roman" w:cs="Times New Roman"/>
                <w:sz w:val="26"/>
                <w:szCs w:val="26"/>
                <w:lang w:val="vi-VN"/>
              </w:rPr>
              <w:t xml:space="preserve"> tô chở hàng đông lạnh</w:t>
            </w:r>
          </w:p>
        </w:tc>
        <w:tc>
          <w:tcPr>
            <w:tcW w:w="1701"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2,60</w:t>
            </w:r>
          </w:p>
        </w:tc>
        <w:tc>
          <w:tcPr>
            <w:tcW w:w="1559"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4,60</w:t>
            </w:r>
          </w:p>
        </w:tc>
      </w:tr>
      <w:tr w:rsidR="00363C21" w:rsidRPr="006B17BE" w:rsidTr="001F67A0">
        <w:tc>
          <w:tcPr>
            <w:tcW w:w="572" w:type="dxa"/>
          </w:tcPr>
          <w:p w:rsidR="00363C21" w:rsidRPr="006B17BE" w:rsidRDefault="00363C21" w:rsidP="001F67A0">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5</w:t>
            </w:r>
          </w:p>
        </w:tc>
        <w:tc>
          <w:tcPr>
            <w:tcW w:w="5807" w:type="dxa"/>
          </w:tcPr>
          <w:p w:rsidR="00363C21" w:rsidRPr="006B17BE" w:rsidRDefault="00234FF5" w:rsidP="00174D5F">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Xe </w:t>
            </w:r>
            <w:r w:rsidR="00174D5F" w:rsidRPr="006B17BE">
              <w:rPr>
                <w:rFonts w:ascii="Times New Roman" w:hAnsi="Times New Roman" w:cs="Times New Roman"/>
                <w:sz w:val="26"/>
                <w:szCs w:val="26"/>
                <w:lang w:val="vi-VN"/>
              </w:rPr>
              <w:t>Đ</w:t>
            </w:r>
            <w:r w:rsidR="00363C21" w:rsidRPr="006B17BE">
              <w:rPr>
                <w:rFonts w:ascii="Times New Roman" w:hAnsi="Times New Roman" w:cs="Times New Roman"/>
                <w:sz w:val="26"/>
                <w:szCs w:val="26"/>
                <w:lang w:val="vi-VN"/>
              </w:rPr>
              <w:t>ầu kéo</w:t>
            </w:r>
          </w:p>
        </w:tc>
        <w:tc>
          <w:tcPr>
            <w:tcW w:w="1701"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2,80</w:t>
            </w:r>
          </w:p>
        </w:tc>
        <w:tc>
          <w:tcPr>
            <w:tcW w:w="1559"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4,60</w:t>
            </w:r>
          </w:p>
        </w:tc>
      </w:tr>
      <w:tr w:rsidR="00363C21" w:rsidRPr="006B17BE" w:rsidTr="001F67A0">
        <w:tc>
          <w:tcPr>
            <w:tcW w:w="572" w:type="dxa"/>
          </w:tcPr>
          <w:p w:rsidR="00363C21" w:rsidRPr="006B17BE" w:rsidRDefault="00363C21" w:rsidP="001F67A0">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6</w:t>
            </w:r>
          </w:p>
        </w:tc>
        <w:tc>
          <w:tcPr>
            <w:tcW w:w="5807" w:type="dxa"/>
          </w:tcPr>
          <w:p w:rsidR="00363C21" w:rsidRPr="006B17BE" w:rsidRDefault="00363C21" w:rsidP="001F67A0">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Taxi</w:t>
            </w:r>
          </w:p>
        </w:tc>
        <w:tc>
          <w:tcPr>
            <w:tcW w:w="1701"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3,90</w:t>
            </w:r>
          </w:p>
        </w:tc>
        <w:tc>
          <w:tcPr>
            <w:tcW w:w="1559"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5,90</w:t>
            </w:r>
          </w:p>
        </w:tc>
      </w:tr>
    </w:tbl>
    <w:p w:rsidR="00363C21" w:rsidRPr="006B17BE" w:rsidRDefault="00363C21" w:rsidP="00363C21">
      <w:pPr>
        <w:spacing w:before="360" w:after="0" w:line="360" w:lineRule="exact"/>
        <w:jc w:val="center"/>
        <w:rPr>
          <w:rFonts w:ascii="Times New Roman" w:eastAsia="Times New Roman" w:hAnsi="Times New Roman" w:cs="Times New Roman"/>
          <w:b/>
          <w:bCs/>
          <w:color w:val="000000"/>
          <w:sz w:val="26"/>
          <w:szCs w:val="26"/>
          <w:highlight w:val="yellow"/>
          <w:lang w:val="vi-VN"/>
        </w:rPr>
      </w:pPr>
      <w:r w:rsidRPr="006B17BE">
        <w:rPr>
          <w:rFonts w:ascii="Times New Roman" w:eastAsia="Times New Roman" w:hAnsi="Times New Roman" w:cs="Times New Roman"/>
          <w:b/>
          <w:bCs/>
          <w:color w:val="000000"/>
          <w:sz w:val="26"/>
          <w:szCs w:val="26"/>
          <w:highlight w:val="yellow"/>
          <w:lang w:val="vi-VN"/>
        </w:rPr>
        <w:t>PHẦN II</w:t>
      </w:r>
    </w:p>
    <w:p w:rsidR="00363C21" w:rsidRPr="006B17BE" w:rsidRDefault="00363C21" w:rsidP="00530842">
      <w:pPr>
        <w:spacing w:before="120" w:after="240" w:line="360" w:lineRule="exact"/>
        <w:jc w:val="center"/>
        <w:rPr>
          <w:rFonts w:ascii="Times New Roman" w:eastAsia="Times New Roman" w:hAnsi="Times New Roman" w:cs="Times New Roman"/>
          <w:bCs/>
          <w:color w:val="000000"/>
          <w:sz w:val="26"/>
          <w:szCs w:val="26"/>
          <w:lang w:val="vi-VN"/>
        </w:rPr>
      </w:pPr>
      <w:r w:rsidRPr="006B17BE">
        <w:rPr>
          <w:rFonts w:ascii="Times New Roman" w:eastAsia="Times New Roman" w:hAnsi="Times New Roman" w:cs="Times New Roman"/>
          <w:bCs/>
          <w:color w:val="000000"/>
          <w:sz w:val="26"/>
          <w:szCs w:val="26"/>
          <w:highlight w:val="yellow"/>
          <w:lang w:val="vi-VN"/>
        </w:rPr>
        <w:t>BẢO HIỂM TAI NẠN CON NGƯỜI THEO CHỖ NGỒI TRÊN XE</w:t>
      </w:r>
    </w:p>
    <w:tbl>
      <w:tblPr>
        <w:tblStyle w:val="TableGrid"/>
        <w:tblW w:w="0" w:type="auto"/>
        <w:tblLook w:val="04A0"/>
      </w:tblPr>
      <w:tblGrid>
        <w:gridCol w:w="708"/>
        <w:gridCol w:w="5651"/>
        <w:gridCol w:w="3388"/>
      </w:tblGrid>
      <w:tr w:rsidR="00954EC9" w:rsidRPr="006B17BE" w:rsidTr="00A67C84">
        <w:tc>
          <w:tcPr>
            <w:tcW w:w="708" w:type="dxa"/>
            <w:vAlign w:val="center"/>
          </w:tcPr>
          <w:p w:rsidR="00954EC9" w:rsidRPr="006B17BE" w:rsidRDefault="00954EC9" w:rsidP="000D163B">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STT</w:t>
            </w:r>
          </w:p>
        </w:tc>
        <w:tc>
          <w:tcPr>
            <w:tcW w:w="5651" w:type="dxa"/>
            <w:vAlign w:val="center"/>
          </w:tcPr>
          <w:p w:rsidR="00954EC9" w:rsidRPr="006B17BE" w:rsidRDefault="00954EC9" w:rsidP="000D163B">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Số tiền bảo hiểm/người/vụ</w:t>
            </w:r>
          </w:p>
        </w:tc>
        <w:tc>
          <w:tcPr>
            <w:tcW w:w="3388" w:type="dxa"/>
            <w:vAlign w:val="center"/>
          </w:tcPr>
          <w:p w:rsidR="00954EC9" w:rsidRPr="006B17BE" w:rsidRDefault="00954EC9" w:rsidP="000D163B">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Phí bảo hiểm (năm)</w:t>
            </w:r>
          </w:p>
        </w:tc>
      </w:tr>
      <w:tr w:rsidR="00954EC9" w:rsidRPr="006B17BE" w:rsidTr="00A67C84">
        <w:tc>
          <w:tcPr>
            <w:tcW w:w="708" w:type="dxa"/>
          </w:tcPr>
          <w:p w:rsidR="00954EC9" w:rsidRPr="006B17BE" w:rsidRDefault="00954EC9" w:rsidP="000D163B">
            <w:pPr>
              <w:spacing w:line="360" w:lineRule="exact"/>
              <w:jc w:val="right"/>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1</w:t>
            </w:r>
          </w:p>
        </w:tc>
        <w:tc>
          <w:tcPr>
            <w:tcW w:w="5651" w:type="dxa"/>
          </w:tcPr>
          <w:p w:rsidR="00954EC9" w:rsidRPr="006B17BE" w:rsidRDefault="00954EC9" w:rsidP="000D163B">
            <w:pPr>
              <w:spacing w:line="360" w:lineRule="exact"/>
              <w:jc w:val="both"/>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Số tiền bảo hiểm tính bằng Đồng Việt Nam (đ)</w:t>
            </w:r>
          </w:p>
          <w:p w:rsidR="00954EC9" w:rsidRPr="006B17BE" w:rsidRDefault="00954EC9" w:rsidP="000D163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Từ 5.000.000 đ đến 200.000.000 đ</w:t>
            </w:r>
          </w:p>
        </w:tc>
        <w:tc>
          <w:tcPr>
            <w:tcW w:w="3388" w:type="dxa"/>
            <w:vAlign w:val="center"/>
          </w:tcPr>
          <w:p w:rsidR="00954EC9" w:rsidRPr="006B17BE" w:rsidRDefault="00954EC9" w:rsidP="000D163B">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0,10% x Số tiền bảo hiểm</w:t>
            </w:r>
          </w:p>
        </w:tc>
      </w:tr>
      <w:tr w:rsidR="00954EC9" w:rsidRPr="006B17BE" w:rsidTr="00A67C84">
        <w:tc>
          <w:tcPr>
            <w:tcW w:w="708" w:type="dxa"/>
          </w:tcPr>
          <w:p w:rsidR="00954EC9" w:rsidRPr="006B17BE" w:rsidRDefault="00954EC9" w:rsidP="000D163B">
            <w:pPr>
              <w:spacing w:line="360" w:lineRule="exact"/>
              <w:jc w:val="right"/>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2</w:t>
            </w:r>
          </w:p>
        </w:tc>
        <w:tc>
          <w:tcPr>
            <w:tcW w:w="5651" w:type="dxa"/>
          </w:tcPr>
          <w:p w:rsidR="00954EC9" w:rsidRPr="006B17BE" w:rsidRDefault="00954EC9" w:rsidP="000D163B">
            <w:pPr>
              <w:spacing w:line="360" w:lineRule="exact"/>
              <w:jc w:val="both"/>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Số tiền bảo hiểm tính bằng Đô la Mỹ ($)</w:t>
            </w:r>
          </w:p>
        </w:tc>
        <w:tc>
          <w:tcPr>
            <w:tcW w:w="3388" w:type="dxa"/>
          </w:tcPr>
          <w:p w:rsidR="00954EC9" w:rsidRPr="006B17BE" w:rsidRDefault="00954EC9" w:rsidP="000D163B">
            <w:pPr>
              <w:spacing w:line="360" w:lineRule="exact"/>
              <w:jc w:val="both"/>
              <w:rPr>
                <w:rFonts w:ascii="Times New Roman" w:hAnsi="Times New Roman" w:cs="Times New Roman"/>
                <w:b/>
                <w:i/>
                <w:sz w:val="26"/>
                <w:szCs w:val="26"/>
                <w:lang w:val="vi-VN"/>
              </w:rPr>
            </w:pPr>
          </w:p>
        </w:tc>
      </w:tr>
      <w:tr w:rsidR="00954EC9" w:rsidRPr="006B17BE" w:rsidTr="00A67C84">
        <w:tc>
          <w:tcPr>
            <w:tcW w:w="708" w:type="dxa"/>
          </w:tcPr>
          <w:p w:rsidR="00954EC9" w:rsidRPr="006B17BE" w:rsidRDefault="00954EC9" w:rsidP="000D163B">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w:t>
            </w:r>
          </w:p>
        </w:tc>
        <w:tc>
          <w:tcPr>
            <w:tcW w:w="5651" w:type="dxa"/>
          </w:tcPr>
          <w:p w:rsidR="00954EC9" w:rsidRPr="006B17BE" w:rsidRDefault="00954EC9" w:rsidP="000D163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Từ 5.000 $ đến 10.000 $</w:t>
            </w:r>
          </w:p>
        </w:tc>
        <w:tc>
          <w:tcPr>
            <w:tcW w:w="3388" w:type="dxa"/>
          </w:tcPr>
          <w:p w:rsidR="00954EC9" w:rsidRPr="006B17BE" w:rsidRDefault="00954EC9" w:rsidP="000D163B">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0,10% x Số tiền bảo hiểm</w:t>
            </w:r>
          </w:p>
        </w:tc>
      </w:tr>
      <w:tr w:rsidR="00954EC9" w:rsidRPr="006B17BE" w:rsidTr="00A67C84">
        <w:tc>
          <w:tcPr>
            <w:tcW w:w="708" w:type="dxa"/>
          </w:tcPr>
          <w:p w:rsidR="00954EC9" w:rsidRPr="006B17BE" w:rsidRDefault="00954EC9" w:rsidP="000D163B">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w:t>
            </w:r>
          </w:p>
        </w:tc>
        <w:tc>
          <w:tcPr>
            <w:tcW w:w="5651" w:type="dxa"/>
          </w:tcPr>
          <w:p w:rsidR="00954EC9" w:rsidRPr="006B17BE" w:rsidRDefault="00954EC9" w:rsidP="000D163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Từ trên 10.000 $ đến 30.000 $</w:t>
            </w:r>
          </w:p>
        </w:tc>
        <w:tc>
          <w:tcPr>
            <w:tcW w:w="3388" w:type="dxa"/>
          </w:tcPr>
          <w:p w:rsidR="00954EC9" w:rsidRPr="006B17BE" w:rsidRDefault="00954EC9" w:rsidP="000D163B">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0,15% x Số tiền bảo hiểm</w:t>
            </w:r>
          </w:p>
        </w:tc>
      </w:tr>
      <w:tr w:rsidR="00954EC9" w:rsidRPr="006B17BE" w:rsidTr="00A67C84">
        <w:tc>
          <w:tcPr>
            <w:tcW w:w="708" w:type="dxa"/>
          </w:tcPr>
          <w:p w:rsidR="00954EC9" w:rsidRPr="006B17BE" w:rsidRDefault="00954EC9" w:rsidP="000D163B">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w:t>
            </w:r>
          </w:p>
        </w:tc>
        <w:tc>
          <w:tcPr>
            <w:tcW w:w="5651" w:type="dxa"/>
          </w:tcPr>
          <w:p w:rsidR="00954EC9" w:rsidRPr="006B17BE" w:rsidRDefault="00954EC9" w:rsidP="000D163B">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Từ trên 30.000 $ đến 50.000 $</w:t>
            </w:r>
          </w:p>
        </w:tc>
        <w:tc>
          <w:tcPr>
            <w:tcW w:w="3388" w:type="dxa"/>
          </w:tcPr>
          <w:p w:rsidR="00954EC9" w:rsidRPr="006B17BE" w:rsidRDefault="00954EC9" w:rsidP="000D163B">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0,30% x Số tiền bảo hiểm</w:t>
            </w:r>
          </w:p>
        </w:tc>
      </w:tr>
    </w:tbl>
    <w:p w:rsidR="00954EC9" w:rsidRPr="006B17BE" w:rsidRDefault="00954EC9" w:rsidP="00530842">
      <w:pPr>
        <w:spacing w:before="120" w:after="240" w:line="360" w:lineRule="exact"/>
        <w:jc w:val="center"/>
        <w:rPr>
          <w:rFonts w:ascii="Times New Roman" w:eastAsia="Times New Roman" w:hAnsi="Times New Roman" w:cs="Times New Roman"/>
          <w:bCs/>
          <w:color w:val="000000"/>
          <w:sz w:val="26"/>
          <w:szCs w:val="26"/>
          <w:lang w:val="vi-VN"/>
        </w:rPr>
      </w:pPr>
    </w:p>
    <w:p w:rsidR="00363C21" w:rsidRPr="006B17BE" w:rsidRDefault="00363C21" w:rsidP="00BB3948">
      <w:pPr>
        <w:spacing w:before="360" w:after="120" w:line="360" w:lineRule="exact"/>
        <w:jc w:val="center"/>
        <w:rPr>
          <w:rFonts w:ascii="Times New Roman" w:eastAsia="Times New Roman" w:hAnsi="Times New Roman" w:cs="Times New Roman"/>
          <w:b/>
          <w:bCs/>
          <w:color w:val="000000"/>
          <w:sz w:val="26"/>
          <w:szCs w:val="26"/>
          <w:highlight w:val="yellow"/>
          <w:lang w:val="vi-VN"/>
        </w:rPr>
      </w:pPr>
      <w:r w:rsidRPr="006B17BE">
        <w:rPr>
          <w:rFonts w:ascii="Times New Roman" w:eastAsia="Times New Roman" w:hAnsi="Times New Roman" w:cs="Times New Roman"/>
          <w:b/>
          <w:bCs/>
          <w:color w:val="000000"/>
          <w:sz w:val="26"/>
          <w:szCs w:val="26"/>
          <w:highlight w:val="yellow"/>
          <w:lang w:val="vi-VN"/>
        </w:rPr>
        <w:lastRenderedPageBreak/>
        <w:t>PHẦN III</w:t>
      </w:r>
    </w:p>
    <w:p w:rsidR="00363C21" w:rsidRPr="006B17BE" w:rsidRDefault="00363C21" w:rsidP="00D64CE0">
      <w:pPr>
        <w:spacing w:after="240" w:line="360" w:lineRule="exact"/>
        <w:jc w:val="center"/>
        <w:rPr>
          <w:rFonts w:ascii="Times New Roman" w:eastAsia="Times New Roman" w:hAnsi="Times New Roman" w:cs="Times New Roman"/>
          <w:bCs/>
          <w:color w:val="000000"/>
          <w:sz w:val="26"/>
          <w:szCs w:val="26"/>
          <w:lang w:val="vi-VN"/>
        </w:rPr>
      </w:pPr>
      <w:r w:rsidRPr="006B17BE">
        <w:rPr>
          <w:rFonts w:ascii="Times New Roman" w:eastAsia="Times New Roman" w:hAnsi="Times New Roman" w:cs="Times New Roman"/>
          <w:bCs/>
          <w:color w:val="000000"/>
          <w:sz w:val="26"/>
          <w:szCs w:val="26"/>
          <w:highlight w:val="yellow"/>
          <w:lang w:val="vi-VN"/>
        </w:rPr>
        <w:t>BẢO HIỂM TRÁCH NHIỆM DÂN SỰ CHỦ XE ĐỐI VỚI HÀNG HÓA TRÊN XE</w:t>
      </w:r>
    </w:p>
    <w:tbl>
      <w:tblPr>
        <w:tblStyle w:val="TableGrid"/>
        <w:tblW w:w="9639" w:type="dxa"/>
        <w:tblInd w:w="108" w:type="dxa"/>
        <w:tblLook w:val="04A0"/>
      </w:tblPr>
      <w:tblGrid>
        <w:gridCol w:w="5913"/>
        <w:gridCol w:w="3726"/>
      </w:tblGrid>
      <w:tr w:rsidR="00363C21" w:rsidRPr="006B17BE" w:rsidTr="00A67C84">
        <w:tc>
          <w:tcPr>
            <w:tcW w:w="5913" w:type="dxa"/>
          </w:tcPr>
          <w:p w:rsidR="00363C21" w:rsidRPr="006B17BE" w:rsidRDefault="00363C21" w:rsidP="001F67A0">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Mức trách nhiệm (MTN) bảo hiểm</w:t>
            </w:r>
          </w:p>
        </w:tc>
        <w:tc>
          <w:tcPr>
            <w:tcW w:w="3726" w:type="dxa"/>
          </w:tcPr>
          <w:p w:rsidR="00363C21" w:rsidRPr="006B17BE" w:rsidRDefault="00363C21" w:rsidP="001F67A0">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Phí bảo hiểm (năm)</w:t>
            </w:r>
          </w:p>
        </w:tc>
      </w:tr>
      <w:tr w:rsidR="00363C21" w:rsidRPr="006B17BE" w:rsidTr="00A67C84">
        <w:tc>
          <w:tcPr>
            <w:tcW w:w="5913" w:type="dxa"/>
          </w:tcPr>
          <w:p w:rsidR="00363C21" w:rsidRPr="006B17BE" w:rsidRDefault="00363C21" w:rsidP="001F67A0">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Từ 10.000.000 đ/tấn đế</w:t>
            </w:r>
            <w:r w:rsidR="00954EC9" w:rsidRPr="006B17BE">
              <w:rPr>
                <w:rFonts w:ascii="Times New Roman" w:hAnsi="Times New Roman" w:cs="Times New Roman"/>
                <w:sz w:val="26"/>
                <w:szCs w:val="26"/>
                <w:lang w:val="vi-VN"/>
              </w:rPr>
              <w:t>n 10</w:t>
            </w:r>
            <w:r w:rsidRPr="006B17BE">
              <w:rPr>
                <w:rFonts w:ascii="Times New Roman" w:hAnsi="Times New Roman" w:cs="Times New Roman"/>
                <w:sz w:val="26"/>
                <w:szCs w:val="26"/>
                <w:lang w:val="vi-VN"/>
              </w:rPr>
              <w:t>0.000.000 đ/tấn</w:t>
            </w:r>
          </w:p>
        </w:tc>
        <w:tc>
          <w:tcPr>
            <w:tcW w:w="3726" w:type="dxa"/>
          </w:tcPr>
          <w:p w:rsidR="00363C21" w:rsidRPr="006B17BE" w:rsidRDefault="00363C21" w:rsidP="001F67A0">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0,55 % X MTN bảo hiểm</w:t>
            </w:r>
          </w:p>
        </w:tc>
      </w:tr>
    </w:tbl>
    <w:p w:rsidR="00363C21" w:rsidRPr="006B17BE" w:rsidRDefault="00363C21" w:rsidP="00D64CE0">
      <w:pPr>
        <w:spacing w:before="240"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bCs/>
          <w:color w:val="000000"/>
          <w:sz w:val="26"/>
          <w:szCs w:val="26"/>
          <w:u w:val="single"/>
          <w:lang w:val="vi-VN"/>
        </w:rPr>
        <w:t>Lưu ý:</w:t>
      </w:r>
      <w:r w:rsidRPr="006B17BE">
        <w:rPr>
          <w:rFonts w:ascii="Times New Roman" w:eastAsia="Times New Roman" w:hAnsi="Times New Roman" w:cs="Times New Roman"/>
          <w:bCs/>
          <w:color w:val="000000"/>
          <w:sz w:val="26"/>
          <w:szCs w:val="26"/>
          <w:lang w:val="vi-VN"/>
        </w:rPr>
        <w:t xml:space="preserve"> - Mức tr</w:t>
      </w:r>
      <w:r w:rsidR="002707B9" w:rsidRPr="006B17BE">
        <w:rPr>
          <w:rFonts w:ascii="Times New Roman" w:eastAsia="Times New Roman" w:hAnsi="Times New Roman" w:cs="Times New Roman"/>
          <w:bCs/>
          <w:color w:val="000000"/>
          <w:sz w:val="26"/>
          <w:szCs w:val="26"/>
          <w:lang w:val="vi-VN"/>
        </w:rPr>
        <w:t>á</w:t>
      </w:r>
      <w:r w:rsidRPr="006B17BE">
        <w:rPr>
          <w:rFonts w:ascii="Times New Roman" w:eastAsia="Times New Roman" w:hAnsi="Times New Roman" w:cs="Times New Roman"/>
          <w:bCs/>
          <w:color w:val="000000"/>
          <w:sz w:val="26"/>
          <w:szCs w:val="26"/>
          <w:lang w:val="vi-VN"/>
        </w:rPr>
        <w:t>ch nhiệm bảo hiểm/tấn trên đây chỉ có ý nghĩa làm cơ sở xác định mức trách nhiệm bảo hiểm tối đa trên vụ tương ứng với trọng tải được phép chở của từng loại xe cụ thể. Không phải để xác định trách nhiệm bồi thường tối đa trên mỗi tấn hàng.</w:t>
      </w:r>
    </w:p>
    <w:p w:rsidR="00363C21" w:rsidRPr="006B17BE" w:rsidRDefault="00363C21" w:rsidP="00363C21">
      <w:pPr>
        <w:spacing w:after="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ab/>
      </w:r>
      <w:r w:rsidR="00D64CE0"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 MTN bảo hiểm/vụ = MTN bảo hiểm/tấn X Số tấn trọng tải của xe.</w:t>
      </w:r>
    </w:p>
    <w:p w:rsidR="00363C21" w:rsidRPr="006B17BE" w:rsidRDefault="00363C21" w:rsidP="00363C21">
      <w:pPr>
        <w:spacing w:before="360" w:after="0" w:line="360" w:lineRule="exact"/>
        <w:jc w:val="center"/>
        <w:rPr>
          <w:rFonts w:ascii="Times New Roman" w:eastAsia="Times New Roman" w:hAnsi="Times New Roman" w:cs="Times New Roman"/>
          <w:b/>
          <w:bCs/>
          <w:color w:val="000000"/>
          <w:sz w:val="26"/>
          <w:szCs w:val="26"/>
          <w:highlight w:val="yellow"/>
          <w:lang w:val="vi-VN"/>
        </w:rPr>
      </w:pPr>
      <w:r w:rsidRPr="006B17BE">
        <w:rPr>
          <w:rFonts w:ascii="Times New Roman" w:eastAsia="Times New Roman" w:hAnsi="Times New Roman" w:cs="Times New Roman"/>
          <w:b/>
          <w:bCs/>
          <w:color w:val="000000"/>
          <w:sz w:val="26"/>
          <w:szCs w:val="26"/>
          <w:highlight w:val="yellow"/>
          <w:lang w:val="vi-VN"/>
        </w:rPr>
        <w:t>PHẦN IV</w:t>
      </w:r>
    </w:p>
    <w:p w:rsidR="00363C21" w:rsidRPr="006B17BE" w:rsidRDefault="00363C21" w:rsidP="00363C21">
      <w:pPr>
        <w:spacing w:after="0" w:line="360" w:lineRule="exact"/>
        <w:jc w:val="center"/>
        <w:rPr>
          <w:rFonts w:ascii="Times New Roman" w:hAnsi="Times New Roman" w:cs="Times New Roman"/>
          <w:sz w:val="26"/>
          <w:szCs w:val="26"/>
          <w:lang w:val="vi-VN"/>
        </w:rPr>
      </w:pPr>
      <w:r w:rsidRPr="006B17BE">
        <w:rPr>
          <w:rFonts w:ascii="Times New Roman" w:eastAsia="Times New Roman" w:hAnsi="Times New Roman" w:cs="Times New Roman"/>
          <w:bCs/>
          <w:color w:val="000000"/>
          <w:sz w:val="26"/>
          <w:szCs w:val="26"/>
          <w:highlight w:val="yellow"/>
          <w:lang w:val="vi-VN"/>
        </w:rPr>
        <w:t>ĐIỀU KHOẢN THỎA THUẬN BỔ SUNG BẢO HIỂM XE Ô TÔ</w:t>
      </w:r>
    </w:p>
    <w:p w:rsidR="00363C21" w:rsidRPr="006B17BE" w:rsidRDefault="00363C21" w:rsidP="00DB6705">
      <w:pPr>
        <w:spacing w:before="120" w:after="0" w:line="360" w:lineRule="exact"/>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t>Phụ lục số 01/BHBV-XCG</w:t>
      </w:r>
    </w:p>
    <w:p w:rsidR="00363C21" w:rsidRPr="006B17BE" w:rsidRDefault="00363C21" w:rsidP="00DB6705">
      <w:pPr>
        <w:spacing w:before="120" w:after="120"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Bảo hiểm tự nguyện trách nhiệm dân sự chủ xe ô tô</w:t>
      </w:r>
    </w:p>
    <w:p w:rsidR="00363C21" w:rsidRPr="006B17BE" w:rsidRDefault="00363C21" w:rsidP="00363C21">
      <w:pPr>
        <w:spacing w:after="0" w:line="360" w:lineRule="exact"/>
        <w:rPr>
          <w:rFonts w:ascii="Times New Roman" w:hAnsi="Times New Roman" w:cs="Times New Roman"/>
          <w:b/>
          <w:sz w:val="26"/>
          <w:szCs w:val="26"/>
          <w:lang w:val="vi-VN"/>
        </w:rPr>
      </w:pPr>
      <w:r w:rsidRPr="006B17BE">
        <w:rPr>
          <w:rFonts w:ascii="Times New Roman" w:hAnsi="Times New Roman" w:cs="Times New Roman"/>
          <w:b/>
          <w:sz w:val="26"/>
          <w:szCs w:val="26"/>
          <w:lang w:val="vi-VN"/>
        </w:rPr>
        <w:t>A. Các Mức trách nhiệm (MTN) bảo hiểm phổ thông</w:t>
      </w:r>
    </w:p>
    <w:p w:rsidR="00363C21" w:rsidRPr="006B17BE" w:rsidRDefault="00363C21" w:rsidP="00363C21">
      <w:pPr>
        <w:spacing w:after="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Trên cơ sở Biểu phí và mức trách nhiệm bảo hiểm bắt buộc trách nhiệm dân sự chủ xe cơ giới của Bộ Tài Chính, Bảo Việt đưa ra một số mức trách nhiệm bảo hiểm tự nguyện như sau:</w:t>
      </w:r>
    </w:p>
    <w:p w:rsidR="002E1662" w:rsidRPr="006B17BE" w:rsidRDefault="002E1662" w:rsidP="00363C21">
      <w:pPr>
        <w:spacing w:after="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t>I. Mức trách nhiệm</w:t>
      </w:r>
    </w:p>
    <w:p w:rsidR="00363C21" w:rsidRPr="006B17BE" w:rsidRDefault="002E1662" w:rsidP="008A458B">
      <w:pPr>
        <w:spacing w:after="12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1</w:t>
      </w:r>
      <w:r w:rsidR="00363C21" w:rsidRPr="006B17BE">
        <w:rPr>
          <w:rFonts w:ascii="Times New Roman" w:hAnsi="Times New Roman" w:cs="Times New Roman"/>
          <w:sz w:val="26"/>
          <w:szCs w:val="26"/>
          <w:lang w:val="vi-VN"/>
        </w:rPr>
        <w:t>. MTN bảo hiểm tự nguyện tính bằng Đồng Việt Nam – Phần vượt quá mức bắt buộc</w:t>
      </w:r>
    </w:p>
    <w:tbl>
      <w:tblPr>
        <w:tblW w:w="9780" w:type="dxa"/>
        <w:tblInd w:w="94" w:type="dxa"/>
        <w:tblLook w:val="04A0"/>
      </w:tblPr>
      <w:tblGrid>
        <w:gridCol w:w="397"/>
        <w:gridCol w:w="2594"/>
        <w:gridCol w:w="2268"/>
        <w:gridCol w:w="2268"/>
        <w:gridCol w:w="2253"/>
      </w:tblGrid>
      <w:tr w:rsidR="00363C21" w:rsidRPr="006B17BE" w:rsidTr="00CB3A38">
        <w:trPr>
          <w:trHeight w:val="300"/>
        </w:trPr>
        <w:tc>
          <w:tcPr>
            <w:tcW w:w="2991" w:type="dxa"/>
            <w:gridSpan w:val="2"/>
            <w:tcBorders>
              <w:top w:val="single" w:sz="4" w:space="0" w:color="auto"/>
              <w:left w:val="single" w:sz="4" w:space="0" w:color="auto"/>
              <w:bottom w:val="single" w:sz="4" w:space="0" w:color="auto"/>
              <w:right w:val="nil"/>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MTN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Mức 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Mức II</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Mức III</w:t>
            </w:r>
          </w:p>
        </w:tc>
      </w:tr>
      <w:tr w:rsidR="00363C21" w:rsidRPr="006B17BE" w:rsidTr="00CB3A38">
        <w:trPr>
          <w:trHeight w:val="300"/>
        </w:trPr>
        <w:tc>
          <w:tcPr>
            <w:tcW w:w="397" w:type="dxa"/>
            <w:tcBorders>
              <w:top w:val="single" w:sz="4" w:space="0" w:color="auto"/>
              <w:left w:val="single" w:sz="4" w:space="0" w:color="auto"/>
              <w:bottom w:val="dotted" w:sz="4" w:space="0" w:color="auto"/>
              <w:right w:val="nil"/>
            </w:tcBorders>
            <w:shd w:val="clear" w:color="auto" w:fill="auto"/>
            <w:noWrap/>
            <w:vAlign w:val="bottom"/>
            <w:hideMark/>
          </w:tcPr>
          <w:p w:rsidR="00363C21" w:rsidRPr="006B17BE" w:rsidRDefault="00363C21" w:rsidP="001F67A0">
            <w:pPr>
              <w:spacing w:after="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w:t>
            </w:r>
          </w:p>
        </w:tc>
        <w:tc>
          <w:tcPr>
            <w:tcW w:w="2594" w:type="dxa"/>
            <w:tcBorders>
              <w:top w:val="single" w:sz="4" w:space="0" w:color="auto"/>
              <w:left w:val="nil"/>
              <w:bottom w:val="dotted" w:sz="4" w:space="0" w:color="auto"/>
              <w:right w:val="nil"/>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MTN về người:</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30 trđ/người/vụ</w:t>
            </w:r>
          </w:p>
        </w:tc>
        <w:tc>
          <w:tcPr>
            <w:tcW w:w="2268" w:type="dxa"/>
            <w:tcBorders>
              <w:top w:val="single" w:sz="4" w:space="0" w:color="auto"/>
              <w:left w:val="nil"/>
              <w:bottom w:val="dotted" w:sz="4" w:space="0" w:color="auto"/>
              <w:right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80 trđ/người/vụ</w:t>
            </w:r>
          </w:p>
        </w:tc>
        <w:tc>
          <w:tcPr>
            <w:tcW w:w="2253" w:type="dxa"/>
            <w:tcBorders>
              <w:top w:val="single" w:sz="4" w:space="0" w:color="auto"/>
              <w:left w:val="nil"/>
              <w:bottom w:val="dotted" w:sz="4" w:space="0" w:color="auto"/>
              <w:right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130 trđ/người/vụ</w:t>
            </w:r>
          </w:p>
        </w:tc>
      </w:tr>
      <w:tr w:rsidR="00363C21" w:rsidRPr="006B17BE" w:rsidTr="00CB3A38">
        <w:trPr>
          <w:trHeight w:val="300"/>
        </w:trPr>
        <w:tc>
          <w:tcPr>
            <w:tcW w:w="397" w:type="dxa"/>
            <w:tcBorders>
              <w:top w:val="dotted" w:sz="4" w:space="0" w:color="auto"/>
              <w:left w:val="single" w:sz="4" w:space="0" w:color="auto"/>
              <w:bottom w:val="single" w:sz="4" w:space="0" w:color="auto"/>
              <w:right w:val="nil"/>
            </w:tcBorders>
            <w:shd w:val="clear" w:color="auto" w:fill="auto"/>
            <w:noWrap/>
            <w:vAlign w:val="bottom"/>
            <w:hideMark/>
          </w:tcPr>
          <w:p w:rsidR="00363C21" w:rsidRPr="006B17BE" w:rsidRDefault="00363C21" w:rsidP="001F67A0">
            <w:pPr>
              <w:spacing w:after="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w:t>
            </w:r>
          </w:p>
        </w:tc>
        <w:tc>
          <w:tcPr>
            <w:tcW w:w="2594" w:type="dxa"/>
            <w:tcBorders>
              <w:top w:val="dotted" w:sz="4" w:space="0" w:color="auto"/>
              <w:left w:val="nil"/>
              <w:bottom w:val="single" w:sz="4" w:space="0" w:color="auto"/>
              <w:right w:val="nil"/>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MTN về tài sản:</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30 trđ/vụ</w:t>
            </w:r>
          </w:p>
        </w:tc>
        <w:tc>
          <w:tcPr>
            <w:tcW w:w="2268" w:type="dxa"/>
            <w:tcBorders>
              <w:top w:val="dotted" w:sz="4" w:space="0" w:color="auto"/>
              <w:left w:val="nil"/>
              <w:bottom w:val="single" w:sz="4" w:space="0" w:color="auto"/>
              <w:right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80 trđ/vụ</w:t>
            </w:r>
          </w:p>
        </w:tc>
        <w:tc>
          <w:tcPr>
            <w:tcW w:w="2253" w:type="dxa"/>
            <w:tcBorders>
              <w:top w:val="dotted" w:sz="4" w:space="0" w:color="auto"/>
              <w:left w:val="nil"/>
              <w:bottom w:val="single" w:sz="4" w:space="0" w:color="auto"/>
              <w:right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130 trđ/vụ</w:t>
            </w:r>
          </w:p>
        </w:tc>
      </w:tr>
    </w:tbl>
    <w:p w:rsidR="00363C21" w:rsidRPr="006B17BE" w:rsidRDefault="002E1662" w:rsidP="008A458B">
      <w:pPr>
        <w:spacing w:before="120" w:after="12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2</w:t>
      </w:r>
      <w:r w:rsidR="00363C21" w:rsidRPr="006B17BE">
        <w:rPr>
          <w:rFonts w:ascii="Times New Roman" w:hAnsi="Times New Roman" w:cs="Times New Roman"/>
          <w:sz w:val="26"/>
          <w:szCs w:val="26"/>
          <w:lang w:val="vi-VN"/>
        </w:rPr>
        <w:t xml:space="preserve">. MTN bảo hiểm tính bằng Đô la Mỹ ($) – </w:t>
      </w:r>
      <w:r w:rsidR="003A1036" w:rsidRPr="006B17BE">
        <w:rPr>
          <w:rFonts w:ascii="Times New Roman" w:hAnsi="Times New Roman" w:cs="Times New Roman"/>
          <w:color w:val="FF0000"/>
          <w:sz w:val="26"/>
          <w:szCs w:val="26"/>
          <w:lang w:val="vi-VN"/>
        </w:rPr>
        <w:t>Chưa</w:t>
      </w:r>
      <w:r w:rsidR="00363C21" w:rsidRPr="006B17BE">
        <w:rPr>
          <w:rFonts w:ascii="Times New Roman" w:hAnsi="Times New Roman" w:cs="Times New Roman"/>
          <w:color w:val="FF0000"/>
          <w:sz w:val="26"/>
          <w:szCs w:val="26"/>
          <w:lang w:val="vi-VN"/>
        </w:rPr>
        <w:t xml:space="preserve"> </w:t>
      </w:r>
      <w:r w:rsidR="00363C21" w:rsidRPr="006B17BE">
        <w:rPr>
          <w:rFonts w:ascii="Times New Roman" w:hAnsi="Times New Roman" w:cs="Times New Roman"/>
          <w:sz w:val="26"/>
          <w:szCs w:val="26"/>
          <w:lang w:val="vi-VN"/>
        </w:rPr>
        <w:t>bao gồm cả mức bắt buộc:</w:t>
      </w:r>
    </w:p>
    <w:tbl>
      <w:tblPr>
        <w:tblW w:w="9780" w:type="dxa"/>
        <w:tblInd w:w="9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397"/>
        <w:gridCol w:w="2594"/>
        <w:gridCol w:w="2268"/>
        <w:gridCol w:w="2268"/>
        <w:gridCol w:w="2253"/>
      </w:tblGrid>
      <w:tr w:rsidR="00363C21" w:rsidRPr="006B17BE" w:rsidTr="00CB3A38">
        <w:trPr>
          <w:trHeight w:val="300"/>
        </w:trPr>
        <w:tc>
          <w:tcPr>
            <w:tcW w:w="2991" w:type="dxa"/>
            <w:gridSpan w:val="2"/>
            <w:tcBorders>
              <w:top w:val="single" w:sz="4" w:space="0" w:color="auto"/>
              <w:bottom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MTN</w:t>
            </w:r>
          </w:p>
        </w:tc>
        <w:tc>
          <w:tcPr>
            <w:tcW w:w="2268" w:type="dxa"/>
            <w:tcBorders>
              <w:top w:val="single" w:sz="4" w:space="0" w:color="auto"/>
              <w:bottom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Mức IV</w:t>
            </w:r>
          </w:p>
        </w:tc>
        <w:tc>
          <w:tcPr>
            <w:tcW w:w="2268" w:type="dxa"/>
            <w:tcBorders>
              <w:top w:val="single" w:sz="4" w:space="0" w:color="auto"/>
              <w:bottom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Mức V</w:t>
            </w:r>
          </w:p>
        </w:tc>
        <w:tc>
          <w:tcPr>
            <w:tcW w:w="2253" w:type="dxa"/>
            <w:tcBorders>
              <w:top w:val="single" w:sz="4" w:space="0" w:color="auto"/>
              <w:bottom w:val="single" w:sz="4" w:space="0" w:color="auto"/>
            </w:tcBorders>
            <w:shd w:val="clear" w:color="auto" w:fill="auto"/>
            <w:noWrap/>
            <w:vAlign w:val="bottom"/>
            <w:hideMark/>
          </w:tcPr>
          <w:p w:rsidR="00363C21" w:rsidRPr="006B17BE" w:rsidRDefault="00363C21" w:rsidP="00701FE0">
            <w:pPr>
              <w:spacing w:before="120" w:after="12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Mức VI</w:t>
            </w:r>
          </w:p>
        </w:tc>
      </w:tr>
      <w:tr w:rsidR="00363C21" w:rsidRPr="006B17BE" w:rsidTr="00CB3A38">
        <w:trPr>
          <w:trHeight w:val="300"/>
        </w:trPr>
        <w:tc>
          <w:tcPr>
            <w:tcW w:w="397" w:type="dxa"/>
            <w:tcBorders>
              <w:top w:val="single" w:sz="4" w:space="0" w:color="auto"/>
              <w:bottom w:val="dotted" w:sz="4" w:space="0" w:color="auto"/>
            </w:tcBorders>
            <w:shd w:val="clear" w:color="auto" w:fill="auto"/>
            <w:noWrap/>
            <w:vAlign w:val="bottom"/>
            <w:hideMark/>
          </w:tcPr>
          <w:p w:rsidR="00363C21" w:rsidRPr="006B17BE" w:rsidRDefault="00363C21" w:rsidP="00E37536">
            <w:pPr>
              <w:spacing w:after="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w:t>
            </w:r>
          </w:p>
        </w:tc>
        <w:tc>
          <w:tcPr>
            <w:tcW w:w="2594" w:type="dxa"/>
            <w:tcBorders>
              <w:top w:val="single" w:sz="4" w:space="0" w:color="auto"/>
              <w:bottom w:val="dotted"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MTN về người:</w:t>
            </w:r>
          </w:p>
        </w:tc>
        <w:tc>
          <w:tcPr>
            <w:tcW w:w="2268" w:type="dxa"/>
            <w:tcBorders>
              <w:top w:val="single" w:sz="4" w:space="0" w:color="auto"/>
              <w:bottom w:val="dotted"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5.000 $/người/vụ</w:t>
            </w:r>
          </w:p>
        </w:tc>
        <w:tc>
          <w:tcPr>
            <w:tcW w:w="2268" w:type="dxa"/>
            <w:tcBorders>
              <w:top w:val="single" w:sz="4" w:space="0" w:color="auto"/>
              <w:bottom w:val="dotted"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10.000 $/người/vụ</w:t>
            </w:r>
          </w:p>
        </w:tc>
        <w:tc>
          <w:tcPr>
            <w:tcW w:w="2253" w:type="dxa"/>
            <w:tcBorders>
              <w:top w:val="single" w:sz="4" w:space="0" w:color="auto"/>
              <w:bottom w:val="dotted" w:sz="4" w:space="0" w:color="auto"/>
            </w:tcBorders>
            <w:shd w:val="clear" w:color="auto" w:fill="auto"/>
            <w:noWrap/>
            <w:vAlign w:val="bottom"/>
            <w:hideMark/>
          </w:tcPr>
          <w:p w:rsidR="00363C21" w:rsidRPr="006B17BE" w:rsidRDefault="008160B4"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xml:space="preserve"> </w:t>
            </w:r>
            <w:r w:rsidR="00363C21" w:rsidRPr="006B17BE">
              <w:rPr>
                <w:rFonts w:ascii="Times New Roman" w:eastAsia="Times New Roman" w:hAnsi="Times New Roman" w:cs="Times New Roman"/>
                <w:sz w:val="26"/>
                <w:szCs w:val="26"/>
                <w:lang w:val="vi-VN"/>
              </w:rPr>
              <w:t>20.000 $/người/vụ</w:t>
            </w:r>
          </w:p>
        </w:tc>
      </w:tr>
      <w:tr w:rsidR="00363C21" w:rsidRPr="006B17BE" w:rsidTr="00CB3A38">
        <w:trPr>
          <w:trHeight w:val="300"/>
        </w:trPr>
        <w:tc>
          <w:tcPr>
            <w:tcW w:w="397" w:type="dxa"/>
            <w:tcBorders>
              <w:top w:val="dotted" w:sz="4" w:space="0" w:color="auto"/>
              <w:bottom w:val="single" w:sz="4" w:space="0" w:color="auto"/>
            </w:tcBorders>
            <w:shd w:val="clear" w:color="auto" w:fill="auto"/>
            <w:noWrap/>
            <w:vAlign w:val="bottom"/>
            <w:hideMark/>
          </w:tcPr>
          <w:p w:rsidR="00363C21" w:rsidRPr="006B17BE" w:rsidRDefault="00363C21" w:rsidP="001F67A0">
            <w:pPr>
              <w:spacing w:after="0" w:line="240" w:lineRule="auto"/>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w:t>
            </w:r>
          </w:p>
        </w:tc>
        <w:tc>
          <w:tcPr>
            <w:tcW w:w="2594" w:type="dxa"/>
            <w:tcBorders>
              <w:top w:val="dotted" w:sz="4" w:space="0" w:color="auto"/>
              <w:bottom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MTN về tài sản:</w:t>
            </w:r>
          </w:p>
        </w:tc>
        <w:tc>
          <w:tcPr>
            <w:tcW w:w="2268" w:type="dxa"/>
            <w:tcBorders>
              <w:top w:val="dotted" w:sz="4" w:space="0" w:color="auto"/>
              <w:bottom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20.000 $/vụ</w:t>
            </w:r>
          </w:p>
        </w:tc>
        <w:tc>
          <w:tcPr>
            <w:tcW w:w="2268" w:type="dxa"/>
            <w:tcBorders>
              <w:top w:val="dotted" w:sz="4" w:space="0" w:color="auto"/>
              <w:bottom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50.000  $/vụ</w:t>
            </w:r>
          </w:p>
        </w:tc>
        <w:tc>
          <w:tcPr>
            <w:tcW w:w="2253" w:type="dxa"/>
            <w:tcBorders>
              <w:top w:val="dotted" w:sz="4" w:space="0" w:color="auto"/>
              <w:bottom w:val="single" w:sz="4" w:space="0" w:color="auto"/>
            </w:tcBorders>
            <w:shd w:val="clear" w:color="auto" w:fill="auto"/>
            <w:noWrap/>
            <w:vAlign w:val="bottom"/>
            <w:hideMark/>
          </w:tcPr>
          <w:p w:rsidR="00363C21" w:rsidRPr="006B17BE" w:rsidRDefault="00363C21" w:rsidP="001F67A0">
            <w:pPr>
              <w:spacing w:after="0" w:line="240" w:lineRule="auto"/>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100.000 $/vụ</w:t>
            </w:r>
          </w:p>
        </w:tc>
      </w:tr>
      <w:tr w:rsidR="00363C21" w:rsidRPr="006B17BE" w:rsidTr="00CB3A38">
        <w:trPr>
          <w:trHeight w:val="300"/>
        </w:trPr>
        <w:tc>
          <w:tcPr>
            <w:tcW w:w="9780" w:type="dxa"/>
            <w:gridSpan w:val="5"/>
            <w:tcBorders>
              <w:top w:val="single" w:sz="4" w:space="0" w:color="auto"/>
            </w:tcBorders>
            <w:shd w:val="clear" w:color="auto" w:fill="auto"/>
            <w:noWrap/>
            <w:vAlign w:val="bottom"/>
            <w:hideMark/>
          </w:tcPr>
          <w:p w:rsidR="00363C21" w:rsidRPr="006B17BE" w:rsidRDefault="00363C21" w:rsidP="000173CA">
            <w:pPr>
              <w:spacing w:before="120" w:after="120" w:line="240" w:lineRule="auto"/>
              <w:jc w:val="center"/>
              <w:rPr>
                <w:rFonts w:ascii="Times New Roman" w:eastAsia="Times New Roman" w:hAnsi="Times New Roman" w:cs="Times New Roman"/>
                <w:b/>
                <w:bCs/>
                <w:i/>
                <w:iCs/>
                <w:sz w:val="26"/>
                <w:szCs w:val="26"/>
                <w:lang w:val="vi-VN"/>
              </w:rPr>
            </w:pPr>
            <w:r w:rsidRPr="006B17BE">
              <w:rPr>
                <w:rFonts w:ascii="Times New Roman" w:eastAsia="Times New Roman" w:hAnsi="Times New Roman" w:cs="Times New Roman"/>
                <w:b/>
                <w:bCs/>
                <w:i/>
                <w:iCs/>
                <w:sz w:val="26"/>
                <w:szCs w:val="26"/>
                <w:lang w:val="vi-VN"/>
              </w:rPr>
              <w:t>Trách nhiệm tối đa (cả người và tài sản): 500.000 $/vụ</w:t>
            </w:r>
          </w:p>
        </w:tc>
      </w:tr>
    </w:tbl>
    <w:p w:rsidR="009A3619" w:rsidRPr="006B17BE" w:rsidRDefault="009A3619" w:rsidP="00363C21">
      <w:pPr>
        <w:spacing w:before="240" w:after="0" w:line="360" w:lineRule="exact"/>
        <w:jc w:val="both"/>
        <w:rPr>
          <w:rFonts w:ascii="Times New Roman" w:hAnsi="Times New Roman" w:cs="Times New Roman"/>
          <w:b/>
          <w:color w:val="4F81BD" w:themeColor="accent1"/>
          <w:sz w:val="26"/>
          <w:szCs w:val="26"/>
          <w:lang w:val="vi-VN"/>
        </w:rPr>
      </w:pPr>
    </w:p>
    <w:p w:rsidR="009A3619" w:rsidRPr="006B17BE" w:rsidRDefault="009A3619" w:rsidP="00363C21">
      <w:pPr>
        <w:spacing w:before="240" w:after="0" w:line="360" w:lineRule="exact"/>
        <w:jc w:val="both"/>
        <w:rPr>
          <w:rFonts w:ascii="Times New Roman" w:hAnsi="Times New Roman" w:cs="Times New Roman"/>
          <w:b/>
          <w:color w:val="4F81BD" w:themeColor="accent1"/>
          <w:sz w:val="26"/>
          <w:szCs w:val="26"/>
          <w:lang w:val="vi-VN"/>
        </w:rPr>
      </w:pPr>
    </w:p>
    <w:p w:rsidR="002707B9" w:rsidRPr="006B17BE" w:rsidRDefault="002707B9" w:rsidP="00363C21">
      <w:pPr>
        <w:spacing w:before="240" w:after="0" w:line="360" w:lineRule="exact"/>
        <w:jc w:val="both"/>
        <w:rPr>
          <w:rFonts w:ascii="Times New Roman" w:hAnsi="Times New Roman" w:cs="Times New Roman"/>
          <w:b/>
          <w:color w:val="4F81BD" w:themeColor="accent1"/>
          <w:sz w:val="26"/>
          <w:szCs w:val="26"/>
          <w:lang w:val="vi-VN"/>
        </w:rPr>
      </w:pPr>
    </w:p>
    <w:p w:rsidR="00363C21" w:rsidRPr="006B17BE" w:rsidRDefault="002E1662" w:rsidP="00363C21">
      <w:pPr>
        <w:spacing w:before="240" w:after="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lastRenderedPageBreak/>
        <w:t>II</w:t>
      </w:r>
      <w:r w:rsidR="00363C21" w:rsidRPr="006B17BE">
        <w:rPr>
          <w:rFonts w:ascii="Times New Roman" w:hAnsi="Times New Roman" w:cs="Times New Roman"/>
          <w:b/>
          <w:sz w:val="26"/>
          <w:szCs w:val="26"/>
          <w:lang w:val="vi-VN"/>
        </w:rPr>
        <w:t>. Phí bảo hiểm</w:t>
      </w:r>
    </w:p>
    <w:p w:rsidR="00363C21" w:rsidRPr="006B17BE" w:rsidRDefault="002E1662" w:rsidP="00EE7350">
      <w:pPr>
        <w:spacing w:before="120" w:after="12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1</w:t>
      </w:r>
      <w:r w:rsidR="00363C21" w:rsidRPr="006B17BE">
        <w:rPr>
          <w:rFonts w:ascii="Times New Roman" w:hAnsi="Times New Roman" w:cs="Times New Roman"/>
          <w:sz w:val="26"/>
          <w:szCs w:val="26"/>
          <w:lang w:val="vi-VN"/>
        </w:rPr>
        <w:t>. Phí bảo hiểm tự nguyện (đồng) – Chưa bao gồm phí bắt buộc của B</w:t>
      </w:r>
      <w:r w:rsidR="00AF2F8C" w:rsidRPr="006B17BE">
        <w:rPr>
          <w:rFonts w:ascii="Times New Roman" w:hAnsi="Times New Roman" w:cs="Times New Roman"/>
          <w:sz w:val="26"/>
          <w:szCs w:val="26"/>
          <w:lang w:val="vi-VN"/>
        </w:rPr>
        <w:t xml:space="preserve">ộ </w:t>
      </w:r>
      <w:r w:rsidR="00113A45" w:rsidRPr="006B17BE">
        <w:rPr>
          <w:rFonts w:ascii="Times New Roman" w:hAnsi="Times New Roman" w:cs="Times New Roman"/>
          <w:sz w:val="26"/>
          <w:szCs w:val="26"/>
          <w:lang w:val="vi-VN"/>
        </w:rPr>
        <w:t>T</w:t>
      </w:r>
      <w:r w:rsidR="00AF2F8C" w:rsidRPr="006B17BE">
        <w:rPr>
          <w:rFonts w:ascii="Times New Roman" w:hAnsi="Times New Roman" w:cs="Times New Roman"/>
          <w:sz w:val="26"/>
          <w:szCs w:val="26"/>
          <w:lang w:val="vi-VN"/>
        </w:rPr>
        <w:t xml:space="preserve">ài </w:t>
      </w:r>
      <w:r w:rsidR="00113A45" w:rsidRPr="006B17BE">
        <w:rPr>
          <w:rFonts w:ascii="Times New Roman" w:hAnsi="Times New Roman" w:cs="Times New Roman"/>
          <w:sz w:val="26"/>
          <w:szCs w:val="26"/>
          <w:lang w:val="vi-VN"/>
        </w:rPr>
        <w:t>C</w:t>
      </w:r>
      <w:r w:rsidR="00AF2F8C" w:rsidRPr="006B17BE">
        <w:rPr>
          <w:rFonts w:ascii="Times New Roman" w:hAnsi="Times New Roman" w:cs="Times New Roman"/>
          <w:sz w:val="26"/>
          <w:szCs w:val="26"/>
          <w:lang w:val="vi-VN"/>
        </w:rPr>
        <w:t>hính</w:t>
      </w:r>
      <w:r w:rsidR="00363C21" w:rsidRPr="006B17BE">
        <w:rPr>
          <w:rFonts w:ascii="Times New Roman" w:hAnsi="Times New Roman" w:cs="Times New Roman"/>
          <w:sz w:val="26"/>
          <w:szCs w:val="26"/>
          <w:lang w:val="vi-VN"/>
        </w:rPr>
        <w:t>:</w:t>
      </w:r>
    </w:p>
    <w:tbl>
      <w:tblPr>
        <w:tblW w:w="9795" w:type="dxa"/>
        <w:tblInd w:w="94" w:type="dxa"/>
        <w:tblLook w:val="04A0"/>
      </w:tblPr>
      <w:tblGrid>
        <w:gridCol w:w="563"/>
        <w:gridCol w:w="3640"/>
        <w:gridCol w:w="1907"/>
        <w:gridCol w:w="1842"/>
        <w:gridCol w:w="1843"/>
      </w:tblGrid>
      <w:tr w:rsidR="006C6749" w:rsidRPr="006B17BE" w:rsidTr="00DE0805">
        <w:trPr>
          <w:trHeight w:val="330"/>
        </w:trPr>
        <w:tc>
          <w:tcPr>
            <w:tcW w:w="563" w:type="dxa"/>
            <w:tcBorders>
              <w:top w:val="single" w:sz="4" w:space="0" w:color="auto"/>
              <w:left w:val="single" w:sz="4" w:space="0" w:color="auto"/>
              <w:bottom w:val="nil"/>
              <w:right w:val="single" w:sz="4" w:space="0" w:color="auto"/>
            </w:tcBorders>
            <w:shd w:val="clear" w:color="auto" w:fill="auto"/>
            <w:noWrap/>
            <w:vAlign w:val="bottom"/>
            <w:hideMark/>
          </w:tcPr>
          <w:p w:rsidR="006C6749" w:rsidRPr="006B17BE" w:rsidRDefault="006C6749" w:rsidP="006C6749">
            <w:pPr>
              <w:spacing w:after="0" w:line="240" w:lineRule="auto"/>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S</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C6749" w:rsidRPr="006B17BE" w:rsidRDefault="006C6749" w:rsidP="006C6749">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 xml:space="preserve">Loại Xe </w:t>
            </w:r>
          </w:p>
        </w:tc>
        <w:tc>
          <w:tcPr>
            <w:tcW w:w="5592" w:type="dxa"/>
            <w:gridSpan w:val="3"/>
            <w:tcBorders>
              <w:top w:val="single" w:sz="4" w:space="0" w:color="auto"/>
              <w:left w:val="nil"/>
              <w:bottom w:val="single" w:sz="4" w:space="0" w:color="auto"/>
              <w:right w:val="single" w:sz="4" w:space="0" w:color="auto"/>
            </w:tcBorders>
            <w:shd w:val="clear" w:color="auto" w:fill="auto"/>
            <w:noWrap/>
            <w:vAlign w:val="bottom"/>
            <w:hideMark/>
          </w:tcPr>
          <w:p w:rsidR="006C6749" w:rsidRPr="006B17BE" w:rsidRDefault="006C6749" w:rsidP="006C6749">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Phí bảo hiểm 1 năm (đồng)</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TT</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6C6749" w:rsidRPr="006B17BE" w:rsidRDefault="006C6749" w:rsidP="006C6749">
            <w:pPr>
              <w:spacing w:after="0" w:line="240" w:lineRule="auto"/>
              <w:rPr>
                <w:rFonts w:ascii="Times New Roman" w:eastAsia="Times New Roman" w:hAnsi="Times New Roman" w:cs="Times New Roman"/>
                <w:b/>
                <w:bCs/>
                <w:sz w:val="26"/>
                <w:szCs w:val="26"/>
                <w:lang w:val="vi-VN"/>
              </w:rPr>
            </w:pPr>
          </w:p>
        </w:tc>
        <w:tc>
          <w:tcPr>
            <w:tcW w:w="1907" w:type="dxa"/>
            <w:tcBorders>
              <w:top w:val="nil"/>
              <w:left w:val="nil"/>
              <w:bottom w:val="single" w:sz="4" w:space="0" w:color="auto"/>
              <w:right w:val="single" w:sz="4" w:space="0" w:color="auto"/>
            </w:tcBorders>
            <w:shd w:val="clear" w:color="auto" w:fill="auto"/>
            <w:noWrap/>
            <w:vAlign w:val="bottom"/>
            <w:hideMark/>
          </w:tcPr>
          <w:p w:rsidR="006C6749" w:rsidRPr="006B17BE" w:rsidRDefault="006C6749" w:rsidP="006C6749">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I</w:t>
            </w:r>
          </w:p>
        </w:tc>
        <w:tc>
          <w:tcPr>
            <w:tcW w:w="1842" w:type="dxa"/>
            <w:tcBorders>
              <w:top w:val="nil"/>
              <w:left w:val="nil"/>
              <w:bottom w:val="single" w:sz="4" w:space="0" w:color="auto"/>
              <w:right w:val="single" w:sz="4" w:space="0" w:color="auto"/>
            </w:tcBorders>
            <w:shd w:val="clear" w:color="auto" w:fill="auto"/>
            <w:noWrap/>
            <w:vAlign w:val="bottom"/>
            <w:hideMark/>
          </w:tcPr>
          <w:p w:rsidR="006C6749" w:rsidRPr="006B17BE" w:rsidRDefault="006C6749" w:rsidP="006C6749">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II</w:t>
            </w:r>
          </w:p>
        </w:tc>
        <w:tc>
          <w:tcPr>
            <w:tcW w:w="1843" w:type="dxa"/>
            <w:tcBorders>
              <w:top w:val="nil"/>
              <w:left w:val="nil"/>
              <w:bottom w:val="single" w:sz="4" w:space="0" w:color="auto"/>
              <w:right w:val="single" w:sz="4" w:space="0" w:color="auto"/>
            </w:tcBorders>
            <w:shd w:val="clear" w:color="auto" w:fill="auto"/>
            <w:noWrap/>
            <w:vAlign w:val="bottom"/>
            <w:hideMark/>
          </w:tcPr>
          <w:p w:rsidR="006C6749" w:rsidRPr="006B17BE" w:rsidRDefault="006C6749" w:rsidP="006C6749">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III</w:t>
            </w:r>
          </w:p>
        </w:tc>
      </w:tr>
      <w:tr w:rsidR="00DE0805" w:rsidRPr="006B17BE" w:rsidTr="00DE0805">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805" w:rsidRPr="006B17BE" w:rsidRDefault="00DE0805" w:rsidP="006C6749">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III</w:t>
            </w:r>
          </w:p>
        </w:tc>
        <w:tc>
          <w:tcPr>
            <w:tcW w:w="5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805" w:rsidRPr="006B17BE" w:rsidRDefault="00DE0805" w:rsidP="00DE0805">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b/>
                <w:bCs/>
                <w:sz w:val="24"/>
                <w:szCs w:val="24"/>
                <w:lang w:val="vi-VN"/>
              </w:rPr>
              <w:t>Xe ô tô không kinh doanh vận tải</w:t>
            </w:r>
          </w:p>
        </w:tc>
        <w:tc>
          <w:tcPr>
            <w:tcW w:w="1842" w:type="dxa"/>
            <w:tcBorders>
              <w:top w:val="nil"/>
              <w:left w:val="nil"/>
              <w:bottom w:val="single" w:sz="4" w:space="0" w:color="auto"/>
              <w:right w:val="single" w:sz="4" w:space="0" w:color="auto"/>
            </w:tcBorders>
            <w:shd w:val="clear" w:color="auto" w:fill="auto"/>
            <w:noWrap/>
            <w:vAlign w:val="center"/>
            <w:hideMark/>
          </w:tcPr>
          <w:p w:rsidR="00DE0805" w:rsidRPr="006B17BE" w:rsidRDefault="00DE0805" w:rsidP="006C6749">
            <w:pPr>
              <w:spacing w:after="0" w:line="240" w:lineRule="auto"/>
              <w:jc w:val="center"/>
              <w:rPr>
                <w:rFonts w:ascii="Times New Roman" w:eastAsia="Times New Roman" w:hAnsi="Times New Roman" w:cs="Times New Roman"/>
                <w:sz w:val="26"/>
                <w:szCs w:val="26"/>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DE0805" w:rsidRPr="006B17BE" w:rsidRDefault="00DE0805" w:rsidP="006C6749">
            <w:pPr>
              <w:spacing w:after="0" w:line="240" w:lineRule="auto"/>
              <w:jc w:val="center"/>
              <w:rPr>
                <w:rFonts w:ascii="Times New Roman" w:eastAsia="Times New Roman" w:hAnsi="Times New Roman" w:cs="Times New Roman"/>
                <w:sz w:val="26"/>
                <w:szCs w:val="26"/>
                <w:lang w:val="vi-VN"/>
              </w:rPr>
            </w:pP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dưới 6 chỗ ngồi</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221.000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589.000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958.000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từ 6 chỗ đến 11 chỗ ngồi</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442.000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1.179.000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1.916.000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từ 12 chỗ đến 24 chỗ ngồi</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707.000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1.886.000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3.065.000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trên 24 chỗ ngồi</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1.017.000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2.712.000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4.406.000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Xe vừa chở người vừa chở hàng</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520.000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1.386.000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2.252.000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IV</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Xe ô tô kinh doanh vận tải</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Dưới 6 chỗ ngồi theo đăng ký</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421.000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1.123.000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1.825.000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517.000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1.380.000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2.242.000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602.000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1.605.000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2.607.000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698.000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1.861.000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3.025.000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782.000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2.086.000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3.390.000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842.000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2.246.000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3.650.000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923.000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2.460.000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3.998.000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1.015.000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2.706.000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4.398.000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1.141.000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3.044.000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4.946.000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1.238.000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3.300.000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5.363.000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1.334.000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3.556.000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5.779.000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1.418.000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3.781.000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6.144.000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1.514.000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4.037.000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6.561.000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1.598.000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4.262.000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6.926.000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1.694.000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4.518.000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7.342.000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1.778.000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4.741.000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7.705.000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1.874.000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4.998.000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8.121.000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1.958.000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5.222.000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8.486.000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23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2.054.000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5.479.000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8.903.000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24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2.151.000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5.735.000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9.319.000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25 Chỗ ngồi theo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2.235.000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5.960.000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9.684.000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25 chỗ ngồi thep đăng ký</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0"/>
                <w:szCs w:val="20"/>
                <w:lang w:val="vi-VN"/>
              </w:rPr>
            </w:pPr>
            <w:r w:rsidRPr="006B17BE">
              <w:rPr>
                <w:rFonts w:ascii="Times New Roman" w:eastAsia="Times New Roman" w:hAnsi="Times New Roman" w:cs="Times New Roman"/>
                <w:sz w:val="20"/>
                <w:szCs w:val="20"/>
                <w:lang w:val="vi-VN"/>
              </w:rPr>
              <w:t>2.235.000 + 18.000 x (Số chỗ - 25)</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0"/>
                <w:szCs w:val="20"/>
                <w:lang w:val="vi-VN"/>
              </w:rPr>
            </w:pPr>
            <w:r w:rsidRPr="006B17BE">
              <w:rPr>
                <w:rFonts w:ascii="Times New Roman" w:eastAsia="Times New Roman" w:hAnsi="Times New Roman" w:cs="Times New Roman"/>
                <w:sz w:val="20"/>
                <w:szCs w:val="20"/>
                <w:lang w:val="vi-VN"/>
              </w:rPr>
              <w:t>5.960.000</w:t>
            </w:r>
            <w:r w:rsidR="001E0FE0" w:rsidRPr="006B17BE">
              <w:rPr>
                <w:rFonts w:ascii="Times New Roman" w:eastAsia="Times New Roman" w:hAnsi="Times New Roman" w:cs="Times New Roman"/>
                <w:sz w:val="20"/>
                <w:szCs w:val="20"/>
                <w:lang w:val="vi-VN"/>
              </w:rPr>
              <w:t xml:space="preserve"> + 48.000 x (Số chỗ - 25)</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1E0FE0" w:rsidP="006C6749">
            <w:pPr>
              <w:spacing w:after="0" w:line="240" w:lineRule="auto"/>
              <w:jc w:val="right"/>
              <w:rPr>
                <w:rFonts w:ascii="Times New Roman" w:eastAsia="Times New Roman" w:hAnsi="Times New Roman" w:cs="Times New Roman"/>
                <w:sz w:val="20"/>
                <w:szCs w:val="20"/>
                <w:lang w:val="vi-VN"/>
              </w:rPr>
            </w:pPr>
            <w:r w:rsidRPr="006B17BE">
              <w:rPr>
                <w:rFonts w:ascii="Times New Roman" w:eastAsia="Times New Roman" w:hAnsi="Times New Roman" w:cs="Times New Roman"/>
                <w:sz w:val="20"/>
                <w:szCs w:val="20"/>
                <w:lang w:val="vi-VN"/>
              </w:rPr>
              <w:t>9.684.000 + 78.000 x (Số chỗ - 25)</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V</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1C64B6" w:rsidP="001C64B6">
            <w:pPr>
              <w:spacing w:after="0" w:line="240" w:lineRule="auto"/>
              <w:jc w:val="both"/>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Xe ô</w:t>
            </w:r>
            <w:r w:rsidR="006C6749" w:rsidRPr="006B17BE">
              <w:rPr>
                <w:rFonts w:ascii="Times New Roman" w:eastAsia="Times New Roman" w:hAnsi="Times New Roman" w:cs="Times New Roman"/>
                <w:b/>
                <w:bCs/>
                <w:sz w:val="24"/>
                <w:szCs w:val="24"/>
                <w:lang w:val="vi-VN"/>
              </w:rPr>
              <w:t xml:space="preserve"> tô chở hàng (Xe tải)</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Dưới 3 tấn</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439.000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1.170.000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1.901.000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Từ  3 đến 8 tấn</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854.000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2.277.000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3.700.000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8 tấn đến 15 tấn</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1.177.000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3.138.000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5.099.000</w:t>
            </w:r>
          </w:p>
        </w:tc>
      </w:tr>
      <w:tr w:rsidR="006C6749" w:rsidRPr="006B17BE" w:rsidTr="00DE0805">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640"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both"/>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15 tấn</w:t>
            </w:r>
          </w:p>
        </w:tc>
        <w:tc>
          <w:tcPr>
            <w:tcW w:w="1907"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1.500.000</w:t>
            </w:r>
          </w:p>
        </w:tc>
        <w:tc>
          <w:tcPr>
            <w:tcW w:w="1842"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3.999.000</w:t>
            </w:r>
          </w:p>
        </w:tc>
        <w:tc>
          <w:tcPr>
            <w:tcW w:w="1843" w:type="dxa"/>
            <w:tcBorders>
              <w:top w:val="nil"/>
              <w:left w:val="nil"/>
              <w:bottom w:val="single" w:sz="4" w:space="0" w:color="auto"/>
              <w:right w:val="single" w:sz="4" w:space="0" w:color="auto"/>
            </w:tcBorders>
            <w:shd w:val="clear" w:color="auto" w:fill="auto"/>
            <w:noWrap/>
            <w:vAlign w:val="center"/>
            <w:hideMark/>
          </w:tcPr>
          <w:p w:rsidR="006C6749" w:rsidRPr="006B17BE" w:rsidRDefault="006C6749" w:rsidP="006C6749">
            <w:pPr>
              <w:spacing w:after="0" w:line="240" w:lineRule="auto"/>
              <w:jc w:val="right"/>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6.498.000</w:t>
            </w:r>
          </w:p>
        </w:tc>
      </w:tr>
    </w:tbl>
    <w:p w:rsidR="00363C21" w:rsidRPr="006B17BE" w:rsidRDefault="002E1662" w:rsidP="00132C41">
      <w:pPr>
        <w:spacing w:before="120" w:after="12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lastRenderedPageBreak/>
        <w:t>2</w:t>
      </w:r>
      <w:r w:rsidR="00363C21" w:rsidRPr="006B17BE">
        <w:rPr>
          <w:rFonts w:ascii="Times New Roman" w:hAnsi="Times New Roman" w:cs="Times New Roman"/>
          <w:sz w:val="26"/>
          <w:szCs w:val="26"/>
          <w:lang w:val="vi-VN"/>
        </w:rPr>
        <w:t>. Phí bảo hiểm tính bằng Đô la Mỹ</w:t>
      </w:r>
      <w:r w:rsidR="00113A45" w:rsidRPr="006B17BE">
        <w:rPr>
          <w:rFonts w:ascii="Times New Roman" w:hAnsi="Times New Roman" w:cs="Times New Roman"/>
          <w:sz w:val="26"/>
          <w:szCs w:val="26"/>
          <w:lang w:val="vi-VN"/>
        </w:rPr>
        <w:t xml:space="preserve"> ($)</w:t>
      </w:r>
      <w:r w:rsidR="00363C21" w:rsidRPr="006B17BE">
        <w:rPr>
          <w:rFonts w:ascii="Times New Roman" w:hAnsi="Times New Roman" w:cs="Times New Roman"/>
          <w:sz w:val="26"/>
          <w:szCs w:val="26"/>
          <w:lang w:val="vi-VN"/>
        </w:rPr>
        <w:t xml:space="preserve"> </w:t>
      </w:r>
      <w:r w:rsidR="00113A45" w:rsidRPr="006B17BE">
        <w:rPr>
          <w:rFonts w:ascii="Times New Roman" w:hAnsi="Times New Roman" w:cs="Times New Roman"/>
          <w:sz w:val="26"/>
          <w:szCs w:val="26"/>
          <w:lang w:val="vi-VN"/>
        </w:rPr>
        <w:t xml:space="preserve">- </w:t>
      </w:r>
      <w:r w:rsidR="001C1B2B" w:rsidRPr="006B17BE">
        <w:rPr>
          <w:rFonts w:ascii="Times New Roman" w:hAnsi="Times New Roman" w:cs="Times New Roman"/>
          <w:sz w:val="26"/>
          <w:szCs w:val="26"/>
          <w:lang w:val="vi-VN"/>
        </w:rPr>
        <w:t>Chưa</w:t>
      </w:r>
      <w:r w:rsidR="00363C21" w:rsidRPr="006B17BE">
        <w:rPr>
          <w:rFonts w:ascii="Times New Roman" w:hAnsi="Times New Roman" w:cs="Times New Roman"/>
          <w:sz w:val="26"/>
          <w:szCs w:val="26"/>
          <w:lang w:val="vi-VN"/>
        </w:rPr>
        <w:t xml:space="preserve"> bao gồm phí bảo hiểm bắt buộc</w:t>
      </w:r>
      <w:r w:rsidR="000A12C1" w:rsidRPr="006B17BE">
        <w:rPr>
          <w:rFonts w:ascii="Times New Roman" w:hAnsi="Times New Roman" w:cs="Times New Roman"/>
          <w:sz w:val="26"/>
          <w:szCs w:val="26"/>
          <w:lang w:val="vi-VN"/>
        </w:rPr>
        <w:t xml:space="preserve"> của B</w:t>
      </w:r>
      <w:r w:rsidR="00113A45" w:rsidRPr="006B17BE">
        <w:rPr>
          <w:rFonts w:ascii="Times New Roman" w:hAnsi="Times New Roman" w:cs="Times New Roman"/>
          <w:sz w:val="26"/>
          <w:szCs w:val="26"/>
          <w:lang w:val="vi-VN"/>
        </w:rPr>
        <w:t>TC</w:t>
      </w:r>
      <w:r w:rsidR="00363C21" w:rsidRPr="006B17BE">
        <w:rPr>
          <w:rFonts w:ascii="Times New Roman" w:hAnsi="Times New Roman" w:cs="Times New Roman"/>
          <w:sz w:val="26"/>
          <w:szCs w:val="26"/>
          <w:lang w:val="vi-VN"/>
        </w:rPr>
        <w:t>:</w:t>
      </w:r>
    </w:p>
    <w:tbl>
      <w:tblPr>
        <w:tblW w:w="9795" w:type="dxa"/>
        <w:tblInd w:w="94" w:type="dxa"/>
        <w:tblLook w:val="04A0"/>
      </w:tblPr>
      <w:tblGrid>
        <w:gridCol w:w="563"/>
        <w:gridCol w:w="3704"/>
        <w:gridCol w:w="1843"/>
        <w:gridCol w:w="1842"/>
        <w:gridCol w:w="1843"/>
      </w:tblGrid>
      <w:tr w:rsidR="00132C41" w:rsidRPr="006B17BE" w:rsidTr="0024598B">
        <w:trPr>
          <w:trHeight w:val="330"/>
        </w:trPr>
        <w:tc>
          <w:tcPr>
            <w:tcW w:w="563" w:type="dxa"/>
            <w:tcBorders>
              <w:top w:val="single" w:sz="4" w:space="0" w:color="auto"/>
              <w:left w:val="single" w:sz="4" w:space="0" w:color="auto"/>
              <w:bottom w:val="nil"/>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S</w:t>
            </w:r>
          </w:p>
        </w:tc>
        <w:tc>
          <w:tcPr>
            <w:tcW w:w="3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Loại Xe</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Phí bảo hiểm 1 năm ($)</w:t>
            </w:r>
          </w:p>
        </w:tc>
      </w:tr>
      <w:tr w:rsidR="00132C41" w:rsidRPr="006B17BE" w:rsidTr="0024598B">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TT</w:t>
            </w:r>
          </w:p>
        </w:tc>
        <w:tc>
          <w:tcPr>
            <w:tcW w:w="3704" w:type="dxa"/>
            <w:vMerge/>
            <w:tcBorders>
              <w:top w:val="single" w:sz="4" w:space="0" w:color="auto"/>
              <w:left w:val="single" w:sz="4" w:space="0" w:color="auto"/>
              <w:bottom w:val="single" w:sz="4" w:space="0" w:color="000000"/>
              <w:right w:val="single" w:sz="4" w:space="0" w:color="auto"/>
            </w:tcBorders>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IV</w:t>
            </w:r>
          </w:p>
        </w:tc>
        <w:tc>
          <w:tcPr>
            <w:tcW w:w="1842"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V</w:t>
            </w: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VI</w:t>
            </w:r>
          </w:p>
        </w:tc>
      </w:tr>
      <w:tr w:rsidR="00132C41" w:rsidRPr="006B17BE" w:rsidTr="0024598B">
        <w:trPr>
          <w:trHeight w:val="33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III</w:t>
            </w:r>
          </w:p>
        </w:tc>
        <w:tc>
          <w:tcPr>
            <w:tcW w:w="554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b/>
                <w:bCs/>
                <w:sz w:val="24"/>
                <w:szCs w:val="24"/>
                <w:lang w:val="vi-VN"/>
              </w:rPr>
              <w:t>Xe ô tô không kinh doanh vận tải</w:t>
            </w:r>
          </w:p>
        </w:tc>
        <w:tc>
          <w:tcPr>
            <w:tcW w:w="1842"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6"/>
                <w:szCs w:val="26"/>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6"/>
                <w:szCs w:val="26"/>
                <w:lang w:val="vi-VN"/>
              </w:rPr>
            </w:pPr>
          </w:p>
        </w:tc>
      </w:tr>
      <w:tr w:rsidR="00132C41" w:rsidRPr="006B17BE" w:rsidTr="0024598B">
        <w:trPr>
          <w:trHeight w:val="330"/>
        </w:trPr>
        <w:tc>
          <w:tcPr>
            <w:tcW w:w="5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704"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dưới 6 chỗ ngồi</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81</w:t>
            </w:r>
          </w:p>
        </w:tc>
        <w:tc>
          <w:tcPr>
            <w:tcW w:w="1842"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192</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383</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từ 6 chỗ đến 11 chỗ ngồi</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162</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383</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766</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từ 12 chỗ đến 24 chỗ ngồi</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259</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613</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1.226</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trên 24 chỗ ngồi</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373</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881</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1.762</w:t>
            </w:r>
          </w:p>
        </w:tc>
      </w:tr>
      <w:tr w:rsidR="00132C41" w:rsidRPr="006B17BE" w:rsidTr="0024598B">
        <w:trPr>
          <w:trHeight w:val="330"/>
        </w:trPr>
        <w:tc>
          <w:tcPr>
            <w:tcW w:w="5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w:t>
            </w:r>
          </w:p>
        </w:tc>
        <w:tc>
          <w:tcPr>
            <w:tcW w:w="3704"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Xe vừa chở người vừa chở hàng</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191</w:t>
            </w:r>
          </w:p>
        </w:tc>
        <w:tc>
          <w:tcPr>
            <w:tcW w:w="1842"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450</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901</w:t>
            </w:r>
          </w:p>
        </w:tc>
      </w:tr>
      <w:tr w:rsidR="00132C41" w:rsidRPr="006B17BE" w:rsidTr="0024598B">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IV</w:t>
            </w:r>
          </w:p>
        </w:tc>
        <w:tc>
          <w:tcPr>
            <w:tcW w:w="3704"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Xe ô tô kinh doanh vận tải</w:t>
            </w: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p>
        </w:tc>
        <w:tc>
          <w:tcPr>
            <w:tcW w:w="1842"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p>
        </w:tc>
      </w:tr>
      <w:tr w:rsidR="00132C41" w:rsidRPr="006B17BE" w:rsidTr="0024598B">
        <w:trPr>
          <w:trHeight w:val="330"/>
        </w:trPr>
        <w:tc>
          <w:tcPr>
            <w:tcW w:w="5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704"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Dưới 6 chỗ ngồi theo đăng ký</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141</w:t>
            </w:r>
          </w:p>
        </w:tc>
        <w:tc>
          <w:tcPr>
            <w:tcW w:w="1842"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329</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659</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173</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404</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808</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201</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468</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936</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233</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543</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1.085</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260</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607</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1.213</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279</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650</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1.300</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305</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710</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1.421</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335</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782</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1.563</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378</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882</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1.765</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410</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957</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1.913</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442</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1.031</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2.062</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470</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1.095</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2.190</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502</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1.170</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2.339</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529</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1.234</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2.467</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561</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1.308</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2.616</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588</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1.372</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2.743</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620</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1.446</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2.892</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648</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1.510</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3.020</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23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680</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1.584</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3.169</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24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712</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1.659</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3.318</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25 Chỗ ngồi theo đăng ký</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739</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1.723</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3.446</w:t>
            </w:r>
          </w:p>
        </w:tc>
      </w:tr>
      <w:tr w:rsidR="00132C41" w:rsidRPr="006B17BE" w:rsidTr="0024598B">
        <w:trPr>
          <w:trHeight w:val="330"/>
        </w:trPr>
        <w:tc>
          <w:tcPr>
            <w:tcW w:w="5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w:t>
            </w:r>
          </w:p>
        </w:tc>
        <w:tc>
          <w:tcPr>
            <w:tcW w:w="3704"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25 chỗ ngồi thep đăng ký</w:t>
            </w:r>
          </w:p>
        </w:tc>
        <w:tc>
          <w:tcPr>
            <w:tcW w:w="1843" w:type="dxa"/>
            <w:tcBorders>
              <w:top w:val="dotted" w:sz="4" w:space="0" w:color="auto"/>
              <w:left w:val="nil"/>
              <w:bottom w:val="single" w:sz="4" w:space="0" w:color="auto"/>
              <w:right w:val="single" w:sz="4" w:space="0" w:color="auto"/>
            </w:tcBorders>
            <w:shd w:val="clear" w:color="auto" w:fill="auto"/>
            <w:vAlign w:val="center"/>
            <w:hideMark/>
          </w:tcPr>
          <w:p w:rsidR="00132C41" w:rsidRPr="006B17BE" w:rsidRDefault="00132C41" w:rsidP="00132C41">
            <w:pPr>
              <w:spacing w:after="0" w:line="240" w:lineRule="auto"/>
              <w:jc w:val="both"/>
              <w:rPr>
                <w:rFonts w:ascii="Times New Roman" w:eastAsia="Times New Roman" w:hAnsi="Times New Roman" w:cs="Times New Roman"/>
                <w:lang w:val="vi-VN"/>
              </w:rPr>
            </w:pPr>
            <w:r w:rsidRPr="006B17BE">
              <w:rPr>
                <w:rFonts w:ascii="Times New Roman" w:eastAsia="Times New Roman" w:hAnsi="Times New Roman" w:cs="Times New Roman"/>
                <w:lang w:val="vi-VN"/>
              </w:rPr>
              <w:t>739 + 3 x (Số chỗ - 25)</w:t>
            </w:r>
          </w:p>
        </w:tc>
        <w:tc>
          <w:tcPr>
            <w:tcW w:w="1842" w:type="dxa"/>
            <w:tcBorders>
              <w:top w:val="dotted" w:sz="4" w:space="0" w:color="auto"/>
              <w:left w:val="nil"/>
              <w:bottom w:val="single" w:sz="4" w:space="0" w:color="auto"/>
              <w:right w:val="single" w:sz="4" w:space="0" w:color="auto"/>
            </w:tcBorders>
            <w:shd w:val="clear" w:color="auto" w:fill="auto"/>
            <w:vAlign w:val="center"/>
            <w:hideMark/>
          </w:tcPr>
          <w:p w:rsidR="00132C41" w:rsidRPr="006B17BE" w:rsidRDefault="00132C41" w:rsidP="00132C41">
            <w:pPr>
              <w:spacing w:after="0" w:line="240" w:lineRule="auto"/>
              <w:jc w:val="both"/>
              <w:rPr>
                <w:rFonts w:ascii="Times New Roman" w:eastAsia="Times New Roman" w:hAnsi="Times New Roman" w:cs="Times New Roman"/>
                <w:lang w:val="vi-VN"/>
              </w:rPr>
            </w:pPr>
            <w:r w:rsidRPr="006B17BE">
              <w:rPr>
                <w:rFonts w:ascii="Times New Roman" w:eastAsia="Times New Roman" w:hAnsi="Times New Roman" w:cs="Times New Roman"/>
                <w:lang w:val="vi-VN"/>
              </w:rPr>
              <w:t>1.723 + 6 x (Số chỗ - 25)</w:t>
            </w:r>
          </w:p>
        </w:tc>
        <w:tc>
          <w:tcPr>
            <w:tcW w:w="1843" w:type="dxa"/>
            <w:tcBorders>
              <w:top w:val="dotted" w:sz="4" w:space="0" w:color="auto"/>
              <w:left w:val="nil"/>
              <w:bottom w:val="single" w:sz="4" w:space="0" w:color="auto"/>
              <w:right w:val="single" w:sz="4" w:space="0" w:color="auto"/>
            </w:tcBorders>
            <w:shd w:val="clear" w:color="auto" w:fill="auto"/>
            <w:vAlign w:val="center"/>
            <w:hideMark/>
          </w:tcPr>
          <w:p w:rsidR="00132C41" w:rsidRPr="006B17BE" w:rsidRDefault="00132C41" w:rsidP="00132C41">
            <w:pPr>
              <w:spacing w:after="0" w:line="240" w:lineRule="auto"/>
              <w:jc w:val="both"/>
              <w:rPr>
                <w:rFonts w:ascii="Times New Roman" w:eastAsia="Times New Roman" w:hAnsi="Times New Roman" w:cs="Times New Roman"/>
                <w:lang w:val="vi-VN"/>
              </w:rPr>
            </w:pPr>
            <w:r w:rsidRPr="006B17BE">
              <w:rPr>
                <w:rFonts w:ascii="Times New Roman" w:eastAsia="Times New Roman" w:hAnsi="Times New Roman" w:cs="Times New Roman"/>
                <w:lang w:val="vi-VN"/>
              </w:rPr>
              <w:t>3.446 + 12 x (Số chỗ - 25)</w:t>
            </w:r>
          </w:p>
        </w:tc>
      </w:tr>
      <w:tr w:rsidR="00132C41" w:rsidRPr="006B17BE" w:rsidTr="0024598B">
        <w:trPr>
          <w:trHeight w:val="33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V</w:t>
            </w:r>
          </w:p>
        </w:tc>
        <w:tc>
          <w:tcPr>
            <w:tcW w:w="3704" w:type="dxa"/>
            <w:tcBorders>
              <w:top w:val="nil"/>
              <w:left w:val="nil"/>
              <w:bottom w:val="single" w:sz="4" w:space="0" w:color="auto"/>
              <w:right w:val="single" w:sz="4" w:space="0" w:color="auto"/>
            </w:tcBorders>
            <w:shd w:val="clear" w:color="auto" w:fill="auto"/>
            <w:noWrap/>
            <w:vAlign w:val="center"/>
            <w:hideMark/>
          </w:tcPr>
          <w:p w:rsidR="00132C41" w:rsidRPr="006B17BE" w:rsidRDefault="00280B17" w:rsidP="00280B17">
            <w:pPr>
              <w:spacing w:after="0" w:line="240" w:lineRule="auto"/>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Xe ô</w:t>
            </w:r>
            <w:r w:rsidR="00132C41" w:rsidRPr="006B17BE">
              <w:rPr>
                <w:rFonts w:ascii="Times New Roman" w:eastAsia="Times New Roman" w:hAnsi="Times New Roman" w:cs="Times New Roman"/>
                <w:b/>
                <w:bCs/>
                <w:sz w:val="24"/>
                <w:szCs w:val="24"/>
                <w:lang w:val="vi-VN"/>
              </w:rPr>
              <w:t xml:space="preserve"> tô chở hàng (Xe tải)</w:t>
            </w: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p>
        </w:tc>
        <w:tc>
          <w:tcPr>
            <w:tcW w:w="1842"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p>
        </w:tc>
      </w:tr>
      <w:tr w:rsidR="00132C41" w:rsidRPr="006B17BE" w:rsidTr="0024598B">
        <w:trPr>
          <w:trHeight w:val="330"/>
        </w:trPr>
        <w:tc>
          <w:tcPr>
            <w:tcW w:w="5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704"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Dưới 3 tấn</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161</w:t>
            </w:r>
          </w:p>
        </w:tc>
        <w:tc>
          <w:tcPr>
            <w:tcW w:w="1842"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380</w:t>
            </w:r>
          </w:p>
        </w:tc>
        <w:tc>
          <w:tcPr>
            <w:tcW w:w="1843" w:type="dxa"/>
            <w:tcBorders>
              <w:top w:val="single"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760</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Từ  3 đến 8 tấn</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313</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740</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1.480</w:t>
            </w:r>
          </w:p>
        </w:tc>
      </w:tr>
      <w:tr w:rsidR="00132C41" w:rsidRPr="006B17BE" w:rsidTr="0024598B">
        <w:trPr>
          <w:trHeight w:val="330"/>
        </w:trPr>
        <w:tc>
          <w:tcPr>
            <w:tcW w:w="5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704"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8 tấn đến 15 tấn</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431</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1.020</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2.040</w:t>
            </w:r>
          </w:p>
        </w:tc>
      </w:tr>
      <w:tr w:rsidR="00132C41" w:rsidRPr="006B17BE" w:rsidTr="0024598B">
        <w:trPr>
          <w:trHeight w:val="330"/>
        </w:trPr>
        <w:tc>
          <w:tcPr>
            <w:tcW w:w="5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704"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15 tấn</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550</w:t>
            </w:r>
          </w:p>
        </w:tc>
        <w:tc>
          <w:tcPr>
            <w:tcW w:w="1842"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1.300</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rsidR="00132C41" w:rsidRPr="006B17BE" w:rsidRDefault="00132C41" w:rsidP="00132C41">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2.599</w:t>
            </w:r>
          </w:p>
        </w:tc>
      </w:tr>
    </w:tbl>
    <w:p w:rsidR="0099017F" w:rsidRPr="006B17BE" w:rsidRDefault="0099017F" w:rsidP="00132C41">
      <w:pPr>
        <w:spacing w:before="240" w:after="0" w:line="360" w:lineRule="exact"/>
        <w:jc w:val="both"/>
        <w:rPr>
          <w:rFonts w:ascii="Times New Roman" w:hAnsi="Times New Roman" w:cs="Times New Roman"/>
          <w:b/>
          <w:sz w:val="26"/>
          <w:szCs w:val="26"/>
          <w:lang w:val="vi-VN"/>
        </w:rPr>
      </w:pPr>
    </w:p>
    <w:p w:rsidR="00363C21" w:rsidRPr="006B17BE" w:rsidRDefault="00363C21" w:rsidP="00132C41">
      <w:pPr>
        <w:spacing w:before="240" w:after="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lastRenderedPageBreak/>
        <w:t>B. Mức trách nhiệm bảo hiểm ngoài 6 mức trên</w:t>
      </w:r>
    </w:p>
    <w:p w:rsidR="00363C21" w:rsidRPr="006B17BE" w:rsidRDefault="00363C21" w:rsidP="008F4D98">
      <w:pPr>
        <w:spacing w:before="120" w:after="12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t>I. Bảng hỗ trợ tính phí b</w:t>
      </w:r>
      <w:r w:rsidR="00486DD8" w:rsidRPr="006B17BE">
        <w:rPr>
          <w:rFonts w:ascii="Times New Roman" w:hAnsi="Times New Roman" w:cs="Times New Roman"/>
          <w:b/>
          <w:sz w:val="26"/>
          <w:szCs w:val="26"/>
          <w:lang w:val="vi-VN"/>
        </w:rPr>
        <w:t>ảo hiểm</w:t>
      </w:r>
      <w:r w:rsidRPr="006B17BE">
        <w:rPr>
          <w:rFonts w:ascii="Times New Roman" w:hAnsi="Times New Roman" w:cs="Times New Roman"/>
          <w:b/>
          <w:sz w:val="26"/>
          <w:szCs w:val="26"/>
          <w:lang w:val="vi-VN"/>
        </w:rPr>
        <w:t xml:space="preserve"> cho các MTN ngoài 06 mức trên:</w:t>
      </w:r>
    </w:p>
    <w:tbl>
      <w:tblPr>
        <w:tblW w:w="9795" w:type="dxa"/>
        <w:tblInd w:w="94" w:type="dxa"/>
        <w:tblLook w:val="04A0"/>
      </w:tblPr>
      <w:tblGrid>
        <w:gridCol w:w="563"/>
        <w:gridCol w:w="3704"/>
        <w:gridCol w:w="1843"/>
        <w:gridCol w:w="1842"/>
        <w:gridCol w:w="1843"/>
      </w:tblGrid>
      <w:tr w:rsidR="000B1C10" w:rsidRPr="006B17BE" w:rsidTr="0024598B">
        <w:trPr>
          <w:trHeight w:val="402"/>
        </w:trPr>
        <w:tc>
          <w:tcPr>
            <w:tcW w:w="563" w:type="dxa"/>
            <w:tcBorders>
              <w:top w:val="single" w:sz="4" w:space="0" w:color="auto"/>
              <w:left w:val="single" w:sz="4" w:space="0" w:color="auto"/>
              <w:bottom w:val="nil"/>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S</w:t>
            </w:r>
          </w:p>
        </w:tc>
        <w:tc>
          <w:tcPr>
            <w:tcW w:w="3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1C10" w:rsidRPr="006B17BE" w:rsidRDefault="000B1C10" w:rsidP="000B1C10">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Loại xe</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0B1C10" w:rsidRPr="006B17BE" w:rsidRDefault="000B1C10" w:rsidP="0075171D">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Tỷ lệ phí tăng thêm (%)</w:t>
            </w:r>
          </w:p>
        </w:tc>
      </w:tr>
      <w:tr w:rsidR="000B1C10" w:rsidRPr="006B17BE" w:rsidTr="0024598B">
        <w:trPr>
          <w:trHeight w:val="40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TT</w:t>
            </w:r>
          </w:p>
        </w:tc>
        <w:tc>
          <w:tcPr>
            <w:tcW w:w="3704" w:type="dxa"/>
            <w:vMerge/>
            <w:tcBorders>
              <w:top w:val="single" w:sz="4" w:space="0" w:color="auto"/>
              <w:left w:val="single" w:sz="4" w:space="0" w:color="auto"/>
              <w:bottom w:val="single" w:sz="4" w:space="0" w:color="000000"/>
              <w:right w:val="single" w:sz="4" w:space="0" w:color="auto"/>
            </w:tcBorders>
            <w:vAlign w:val="center"/>
            <w:hideMark/>
          </w:tcPr>
          <w:p w:rsidR="000B1C10" w:rsidRPr="006B17BE" w:rsidRDefault="000B1C10" w:rsidP="000B1C10">
            <w:pPr>
              <w:spacing w:after="0" w:line="240" w:lineRule="auto"/>
              <w:rPr>
                <w:rFonts w:ascii="Times New Roman" w:eastAsia="Times New Roman" w:hAnsi="Times New Roman" w:cs="Times New Roman"/>
                <w:b/>
                <w:bCs/>
                <w:sz w:val="24"/>
                <w:szCs w:val="24"/>
                <w:lang w:val="vi-VN"/>
              </w:rPr>
            </w:pPr>
          </w:p>
        </w:tc>
        <w:tc>
          <w:tcPr>
            <w:tcW w:w="1843" w:type="dxa"/>
            <w:tcBorders>
              <w:top w:val="nil"/>
              <w:left w:val="nil"/>
              <w:bottom w:val="single" w:sz="4" w:space="0" w:color="auto"/>
              <w:right w:val="single" w:sz="4" w:space="0" w:color="auto"/>
            </w:tcBorders>
            <w:shd w:val="clear" w:color="auto" w:fill="auto"/>
            <w:noWrap/>
            <w:vAlign w:val="center"/>
            <w:hideMark/>
          </w:tcPr>
          <w:p w:rsidR="000B1C10" w:rsidRPr="006B17BE" w:rsidRDefault="000B1C10" w:rsidP="0075171D">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Người Thứ 3</w:t>
            </w:r>
          </w:p>
        </w:tc>
        <w:tc>
          <w:tcPr>
            <w:tcW w:w="1842" w:type="dxa"/>
            <w:tcBorders>
              <w:top w:val="nil"/>
              <w:left w:val="nil"/>
              <w:bottom w:val="single" w:sz="4" w:space="0" w:color="auto"/>
              <w:right w:val="single" w:sz="4" w:space="0" w:color="auto"/>
            </w:tcBorders>
            <w:shd w:val="clear" w:color="auto" w:fill="auto"/>
            <w:noWrap/>
            <w:vAlign w:val="center"/>
            <w:hideMark/>
          </w:tcPr>
          <w:p w:rsidR="000B1C10" w:rsidRPr="006B17BE" w:rsidRDefault="000B1C10" w:rsidP="0075171D">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H.khách</w:t>
            </w:r>
          </w:p>
        </w:tc>
        <w:tc>
          <w:tcPr>
            <w:tcW w:w="1843" w:type="dxa"/>
            <w:tcBorders>
              <w:top w:val="nil"/>
              <w:left w:val="nil"/>
              <w:bottom w:val="single" w:sz="4" w:space="0" w:color="auto"/>
              <w:right w:val="single" w:sz="4" w:space="0" w:color="auto"/>
            </w:tcBorders>
            <w:shd w:val="clear" w:color="auto" w:fill="auto"/>
            <w:noWrap/>
            <w:vAlign w:val="center"/>
            <w:hideMark/>
          </w:tcPr>
          <w:p w:rsidR="000B1C10" w:rsidRPr="006B17BE" w:rsidRDefault="000B1C10" w:rsidP="0075171D">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Tài sản</w:t>
            </w:r>
          </w:p>
        </w:tc>
      </w:tr>
      <w:tr w:rsidR="000B1C10" w:rsidRPr="006B17BE" w:rsidTr="0024598B">
        <w:trPr>
          <w:trHeight w:val="300"/>
        </w:trPr>
        <w:tc>
          <w:tcPr>
            <w:tcW w:w="563" w:type="dxa"/>
            <w:tcBorders>
              <w:top w:val="nil"/>
              <w:left w:val="single" w:sz="4" w:space="0" w:color="auto"/>
              <w:bottom w:val="nil"/>
              <w:right w:val="single" w:sz="4" w:space="0" w:color="auto"/>
            </w:tcBorders>
            <w:shd w:val="clear" w:color="auto" w:fill="auto"/>
            <w:noWrap/>
            <w:vAlign w:val="center"/>
            <w:hideMark/>
          </w:tcPr>
          <w:p w:rsidR="000B1C10" w:rsidRPr="006B17BE" w:rsidRDefault="000B1C10" w:rsidP="000B1C10">
            <w:pPr>
              <w:spacing w:after="0" w:line="240" w:lineRule="auto"/>
              <w:jc w:val="center"/>
              <w:rPr>
                <w:rFonts w:ascii="Times New Roman" w:eastAsia="Times New Roman" w:hAnsi="Times New Roman" w:cs="Times New Roman"/>
                <w:i/>
                <w:iCs/>
                <w:sz w:val="18"/>
                <w:szCs w:val="18"/>
                <w:lang w:val="vi-VN"/>
              </w:rPr>
            </w:pPr>
            <w:r w:rsidRPr="006B17BE">
              <w:rPr>
                <w:rFonts w:ascii="Times New Roman" w:eastAsia="Times New Roman" w:hAnsi="Times New Roman" w:cs="Times New Roman"/>
                <w:i/>
                <w:iCs/>
                <w:sz w:val="18"/>
                <w:szCs w:val="18"/>
                <w:lang w:val="vi-VN"/>
              </w:rPr>
              <w:t>A</w:t>
            </w:r>
          </w:p>
        </w:tc>
        <w:tc>
          <w:tcPr>
            <w:tcW w:w="3704" w:type="dxa"/>
            <w:tcBorders>
              <w:top w:val="nil"/>
              <w:left w:val="nil"/>
              <w:bottom w:val="single" w:sz="4" w:space="0" w:color="auto"/>
              <w:right w:val="single" w:sz="4" w:space="0" w:color="auto"/>
            </w:tcBorders>
            <w:shd w:val="clear" w:color="auto" w:fill="auto"/>
            <w:noWrap/>
            <w:vAlign w:val="center"/>
            <w:hideMark/>
          </w:tcPr>
          <w:p w:rsidR="000B1C10" w:rsidRPr="006B17BE" w:rsidRDefault="000B1C10" w:rsidP="000B1C10">
            <w:pPr>
              <w:spacing w:after="0" w:line="240" w:lineRule="auto"/>
              <w:jc w:val="center"/>
              <w:rPr>
                <w:rFonts w:ascii="Times New Roman" w:eastAsia="Times New Roman" w:hAnsi="Times New Roman" w:cs="Times New Roman"/>
                <w:i/>
                <w:iCs/>
                <w:sz w:val="18"/>
                <w:szCs w:val="18"/>
                <w:lang w:val="vi-VN"/>
              </w:rPr>
            </w:pPr>
            <w:r w:rsidRPr="006B17BE">
              <w:rPr>
                <w:rFonts w:ascii="Times New Roman" w:eastAsia="Times New Roman" w:hAnsi="Times New Roman" w:cs="Times New Roman"/>
                <w:i/>
                <w:iCs/>
                <w:sz w:val="18"/>
                <w:szCs w:val="18"/>
                <w:lang w:val="vi-VN"/>
              </w:rPr>
              <w:t>B</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B1C10" w:rsidRPr="006B17BE" w:rsidRDefault="000B1C10" w:rsidP="000B1C10">
            <w:pPr>
              <w:spacing w:after="0" w:line="240" w:lineRule="auto"/>
              <w:jc w:val="center"/>
              <w:rPr>
                <w:rFonts w:ascii="Times New Roman" w:eastAsia="Times New Roman" w:hAnsi="Times New Roman" w:cs="Times New Roman"/>
                <w:i/>
                <w:iCs/>
                <w:sz w:val="18"/>
                <w:szCs w:val="18"/>
                <w:lang w:val="vi-VN"/>
              </w:rPr>
            </w:pPr>
            <w:r w:rsidRPr="006B17BE">
              <w:rPr>
                <w:rFonts w:ascii="Times New Roman" w:eastAsia="Times New Roman" w:hAnsi="Times New Roman" w:cs="Times New Roman"/>
                <w:i/>
                <w:iCs/>
                <w:sz w:val="18"/>
                <w:szCs w:val="18"/>
                <w:lang w:val="vi-VN"/>
              </w:rPr>
              <w:t>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B1C10" w:rsidRPr="006B17BE" w:rsidRDefault="000B1C10" w:rsidP="000B1C10">
            <w:pPr>
              <w:spacing w:after="0" w:line="240" w:lineRule="auto"/>
              <w:jc w:val="center"/>
              <w:rPr>
                <w:rFonts w:ascii="Times New Roman" w:eastAsia="Times New Roman" w:hAnsi="Times New Roman" w:cs="Times New Roman"/>
                <w:i/>
                <w:iCs/>
                <w:sz w:val="18"/>
                <w:szCs w:val="18"/>
                <w:lang w:val="vi-VN"/>
              </w:rPr>
            </w:pPr>
            <w:r w:rsidRPr="006B17BE">
              <w:rPr>
                <w:rFonts w:ascii="Times New Roman" w:eastAsia="Times New Roman" w:hAnsi="Times New Roman" w:cs="Times New Roman"/>
                <w:i/>
                <w:iCs/>
                <w:sz w:val="18"/>
                <w:szCs w:val="18"/>
                <w:lang w:val="vi-VN"/>
              </w:rPr>
              <w:t>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B1C10" w:rsidRPr="006B17BE" w:rsidRDefault="000B1C10" w:rsidP="000B1C10">
            <w:pPr>
              <w:spacing w:after="0" w:line="240" w:lineRule="auto"/>
              <w:jc w:val="center"/>
              <w:rPr>
                <w:rFonts w:ascii="Times New Roman" w:eastAsia="Times New Roman" w:hAnsi="Times New Roman" w:cs="Times New Roman"/>
                <w:i/>
                <w:iCs/>
                <w:sz w:val="18"/>
                <w:szCs w:val="18"/>
                <w:lang w:val="vi-VN"/>
              </w:rPr>
            </w:pPr>
            <w:r w:rsidRPr="006B17BE">
              <w:rPr>
                <w:rFonts w:ascii="Times New Roman" w:eastAsia="Times New Roman" w:hAnsi="Times New Roman" w:cs="Times New Roman"/>
                <w:i/>
                <w:iCs/>
                <w:sz w:val="18"/>
                <w:szCs w:val="18"/>
                <w:lang w:val="vi-VN"/>
              </w:rPr>
              <w:t>3</w:t>
            </w:r>
          </w:p>
        </w:tc>
      </w:tr>
      <w:tr w:rsidR="000B1C10" w:rsidRPr="006B17BE" w:rsidTr="0024598B">
        <w:trPr>
          <w:trHeight w:val="402"/>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III</w:t>
            </w:r>
          </w:p>
        </w:tc>
        <w:tc>
          <w:tcPr>
            <w:tcW w:w="9232" w:type="dxa"/>
            <w:gridSpan w:val="4"/>
            <w:tcBorders>
              <w:top w:val="single" w:sz="4" w:space="0" w:color="auto"/>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b/>
                <w:bCs/>
                <w:sz w:val="24"/>
                <w:szCs w:val="26"/>
                <w:lang w:val="vi-VN"/>
              </w:rPr>
            </w:pPr>
            <w:r w:rsidRPr="006B17BE">
              <w:rPr>
                <w:rFonts w:ascii="Times New Roman" w:eastAsia="Times New Roman" w:hAnsi="Times New Roman" w:cs="Times New Roman"/>
                <w:b/>
                <w:bCs/>
                <w:sz w:val="24"/>
                <w:szCs w:val="26"/>
                <w:lang w:val="vi-VN"/>
              </w:rPr>
              <w:t>Xe ô tô không kinh doanh vận tải</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dưới 6 chỗ ngồi</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0,44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0,29</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từ 6 chỗ đến 11 chỗ ngồi</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0,88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0,59</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từ 12 chỗ đến 24 chỗ ngồi</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1,41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0,94</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Loại xe trên 24 chỗ ngồi</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2,03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1,36</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DE0805">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Xe vừa chở người vừa chở hàng</w:t>
            </w:r>
            <w:r w:rsidR="00DE0805" w:rsidRPr="006B17BE">
              <w:rPr>
                <w:rFonts w:ascii="Times New Roman" w:eastAsia="Times New Roman" w:hAnsi="Times New Roman" w:cs="Times New Roman"/>
                <w:sz w:val="24"/>
                <w:szCs w:val="24"/>
                <w:lang w:val="vi-VN"/>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1,04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0,69</w:t>
            </w:r>
          </w:p>
        </w:tc>
      </w:tr>
      <w:tr w:rsidR="000B1C10" w:rsidRPr="006B17BE" w:rsidTr="0024598B">
        <w:trPr>
          <w:trHeight w:val="40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IV</w:t>
            </w:r>
          </w:p>
        </w:tc>
        <w:tc>
          <w:tcPr>
            <w:tcW w:w="9232" w:type="dxa"/>
            <w:gridSpan w:val="4"/>
            <w:tcBorders>
              <w:top w:val="single" w:sz="4" w:space="0" w:color="auto"/>
              <w:left w:val="nil"/>
              <w:bottom w:val="single" w:sz="4" w:space="0" w:color="auto"/>
              <w:right w:val="nil"/>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Xe ô tô kinh doanh vận tải</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Dưới 6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0,71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0,47</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0,87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0,58</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1,00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0,67</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1,16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0,77</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5</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1,30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0,86</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6</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1,38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0,92</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7</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1,51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1,01</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8</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1,66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1,11</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9</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1,88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1,25</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10</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2,04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1,36</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11</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2,20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1,47</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12</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2,33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1,56</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13</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2,49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1,66</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14</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2,63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1,75</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15</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2,79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1,86</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16</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2,92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1,95</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17</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3,08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2,05</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18</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3,21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2,14</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19</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23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3,37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2,25</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20</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24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3,53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2,35</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21</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25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3,67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2,44</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22</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25 chỗ ngồi theo đăng ký</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3,67 </w:t>
            </w:r>
          </w:p>
        </w:tc>
        <w:tc>
          <w:tcPr>
            <w:tcW w:w="1842"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0,06</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2,44</w:t>
            </w:r>
          </w:p>
        </w:tc>
      </w:tr>
      <w:tr w:rsidR="000B1C10" w:rsidRPr="006B17BE" w:rsidTr="0024598B">
        <w:trPr>
          <w:trHeight w:val="40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V</w:t>
            </w:r>
          </w:p>
        </w:tc>
        <w:tc>
          <w:tcPr>
            <w:tcW w:w="9232" w:type="dxa"/>
            <w:gridSpan w:val="4"/>
            <w:tcBorders>
              <w:top w:val="single" w:sz="4" w:space="0" w:color="auto"/>
              <w:left w:val="nil"/>
              <w:bottom w:val="single" w:sz="4" w:space="0" w:color="auto"/>
              <w:right w:val="nil"/>
            </w:tcBorders>
            <w:shd w:val="clear" w:color="auto" w:fill="auto"/>
            <w:noWrap/>
            <w:vAlign w:val="bottom"/>
            <w:hideMark/>
          </w:tcPr>
          <w:p w:rsidR="000B1C10" w:rsidRPr="006B17BE" w:rsidRDefault="00A52227" w:rsidP="00A52227">
            <w:pPr>
              <w:spacing w:after="0" w:line="240" w:lineRule="auto"/>
              <w:rPr>
                <w:rFonts w:ascii="Times New Roman" w:eastAsia="Times New Roman" w:hAnsi="Times New Roman" w:cs="Times New Roman"/>
                <w:b/>
                <w:bCs/>
                <w:sz w:val="24"/>
                <w:szCs w:val="24"/>
                <w:lang w:val="vi-VN"/>
              </w:rPr>
            </w:pPr>
            <w:r w:rsidRPr="006B17BE">
              <w:rPr>
                <w:rFonts w:ascii="Times New Roman" w:eastAsia="Times New Roman" w:hAnsi="Times New Roman" w:cs="Times New Roman"/>
                <w:b/>
                <w:bCs/>
                <w:sz w:val="24"/>
                <w:szCs w:val="24"/>
                <w:lang w:val="vi-VN"/>
              </w:rPr>
              <w:t>Xe ô</w:t>
            </w:r>
            <w:r w:rsidR="000B1C10" w:rsidRPr="006B17BE">
              <w:rPr>
                <w:rFonts w:ascii="Times New Roman" w:eastAsia="Times New Roman" w:hAnsi="Times New Roman" w:cs="Times New Roman"/>
                <w:b/>
                <w:bCs/>
                <w:sz w:val="24"/>
                <w:szCs w:val="24"/>
                <w:lang w:val="vi-VN"/>
              </w:rPr>
              <w:t xml:space="preserve"> tô chở hàng (Xe tải)</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1</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Dưới 3 tấn</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0,88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0,58</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2</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Từ  3 đến 8 tấn</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1,71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1,14</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3</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8 tấn đến 15 tấn</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2,35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1,57</w:t>
            </w:r>
          </w:p>
        </w:tc>
      </w:tr>
      <w:tr w:rsidR="000B1C10" w:rsidRPr="006B17BE" w:rsidTr="0024598B">
        <w:trPr>
          <w:trHeight w:val="315"/>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jc w:val="center"/>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4</w:t>
            </w:r>
          </w:p>
        </w:tc>
        <w:tc>
          <w:tcPr>
            <w:tcW w:w="3704"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sz w:val="24"/>
                <w:szCs w:val="24"/>
                <w:lang w:val="vi-VN"/>
              </w:rPr>
            </w:pPr>
            <w:r w:rsidRPr="006B17BE">
              <w:rPr>
                <w:rFonts w:ascii="Times New Roman" w:eastAsia="Times New Roman" w:hAnsi="Times New Roman" w:cs="Times New Roman"/>
                <w:sz w:val="24"/>
                <w:szCs w:val="24"/>
                <w:lang w:val="vi-VN"/>
              </w:rPr>
              <w:t>Trên 15 tấn</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xml:space="preserve">              3,00 </w:t>
            </w:r>
          </w:p>
        </w:tc>
        <w:tc>
          <w:tcPr>
            <w:tcW w:w="1842" w:type="dxa"/>
            <w:tcBorders>
              <w:top w:val="nil"/>
              <w:left w:val="nil"/>
              <w:bottom w:val="single" w:sz="4" w:space="0" w:color="auto"/>
              <w:right w:val="single" w:sz="4" w:space="0" w:color="auto"/>
            </w:tcBorders>
            <w:shd w:val="clear" w:color="000000" w:fill="FFC000"/>
            <w:noWrap/>
            <w:vAlign w:val="bottom"/>
            <w:hideMark/>
          </w:tcPr>
          <w:p w:rsidR="000B1C10" w:rsidRPr="006B17BE" w:rsidRDefault="000B1C10" w:rsidP="000B1C10">
            <w:pPr>
              <w:spacing w:after="0" w:line="240" w:lineRule="auto"/>
              <w:rPr>
                <w:rFonts w:ascii="Times New Roman" w:eastAsia="Times New Roman" w:hAnsi="Times New Roman" w:cs="Times New Roman"/>
                <w:lang w:val="vi-VN"/>
              </w:rPr>
            </w:pPr>
            <w:r w:rsidRPr="006B17BE">
              <w:rPr>
                <w:rFonts w:ascii="Times New Roman" w:eastAsia="Times New Roman" w:hAnsi="Times New Roman" w:cs="Times New Roman"/>
                <w:lang w:val="vi-VN"/>
              </w:rPr>
              <w:t> </w:t>
            </w:r>
          </w:p>
        </w:tc>
        <w:tc>
          <w:tcPr>
            <w:tcW w:w="1843" w:type="dxa"/>
            <w:tcBorders>
              <w:top w:val="nil"/>
              <w:left w:val="nil"/>
              <w:bottom w:val="single" w:sz="4" w:space="0" w:color="auto"/>
              <w:right w:val="single" w:sz="4" w:space="0" w:color="auto"/>
            </w:tcBorders>
            <w:shd w:val="clear" w:color="auto" w:fill="auto"/>
            <w:noWrap/>
            <w:vAlign w:val="bottom"/>
            <w:hideMark/>
          </w:tcPr>
          <w:p w:rsidR="000B1C10" w:rsidRPr="006B17BE" w:rsidRDefault="000B1C10" w:rsidP="0024598B">
            <w:pPr>
              <w:spacing w:after="0" w:line="240" w:lineRule="auto"/>
              <w:jc w:val="center"/>
              <w:rPr>
                <w:rFonts w:ascii="Times New Roman" w:eastAsia="Times New Roman" w:hAnsi="Times New Roman" w:cs="Times New Roman"/>
                <w:lang w:val="vi-VN"/>
              </w:rPr>
            </w:pPr>
            <w:r w:rsidRPr="006B17BE">
              <w:rPr>
                <w:rFonts w:ascii="Times New Roman" w:eastAsia="Times New Roman" w:hAnsi="Times New Roman" w:cs="Times New Roman"/>
                <w:lang w:val="vi-VN"/>
              </w:rPr>
              <w:t>2,00</w:t>
            </w:r>
          </w:p>
        </w:tc>
      </w:tr>
    </w:tbl>
    <w:p w:rsidR="00363C21" w:rsidRPr="006B17BE" w:rsidRDefault="00363C21" w:rsidP="008B459F">
      <w:pPr>
        <w:spacing w:before="240" w:after="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lastRenderedPageBreak/>
        <w:t>II</w:t>
      </w:r>
      <w:r w:rsidR="00932C13" w:rsidRPr="006B17BE">
        <w:rPr>
          <w:rFonts w:ascii="Times New Roman" w:hAnsi="Times New Roman" w:cs="Times New Roman"/>
          <w:b/>
          <w:sz w:val="26"/>
          <w:szCs w:val="26"/>
          <w:lang w:val="vi-VN"/>
        </w:rPr>
        <w:t>.</w:t>
      </w:r>
      <w:r w:rsidRPr="006B17BE">
        <w:rPr>
          <w:rFonts w:ascii="Times New Roman" w:hAnsi="Times New Roman" w:cs="Times New Roman"/>
          <w:b/>
          <w:sz w:val="26"/>
          <w:szCs w:val="26"/>
          <w:lang w:val="vi-VN"/>
        </w:rPr>
        <w:t xml:space="preserve"> Công thức tính phí (năm) – </w:t>
      </w:r>
      <w:r w:rsidR="00A65E89" w:rsidRPr="006B17BE">
        <w:rPr>
          <w:rFonts w:ascii="Times New Roman" w:hAnsi="Times New Roman" w:cs="Times New Roman"/>
          <w:b/>
          <w:sz w:val="26"/>
          <w:szCs w:val="26"/>
          <w:lang w:val="vi-VN"/>
        </w:rPr>
        <w:t>Chưa</w:t>
      </w:r>
      <w:r w:rsidRPr="006B17BE">
        <w:rPr>
          <w:rFonts w:ascii="Times New Roman" w:hAnsi="Times New Roman" w:cs="Times New Roman"/>
          <w:b/>
          <w:sz w:val="26"/>
          <w:szCs w:val="26"/>
          <w:lang w:val="vi-VN"/>
        </w:rPr>
        <w:t xml:space="preserve"> bao gồm phí bảo hiểm bắt buộc</w:t>
      </w:r>
    </w:p>
    <w:p w:rsidR="000E3DF8" w:rsidRPr="006B17BE" w:rsidRDefault="00363C21" w:rsidP="000E3DF8">
      <w:pPr>
        <w:spacing w:before="120" w:after="0" w:line="360" w:lineRule="exact"/>
        <w:ind w:firstLine="720"/>
        <w:jc w:val="both"/>
        <w:rPr>
          <w:rFonts w:ascii="Times New Roman" w:hAnsi="Times New Roman" w:cs="Times New Roman"/>
          <w:sz w:val="26"/>
          <w:szCs w:val="26"/>
          <w:lang w:val="vi-VN"/>
        </w:rPr>
      </w:pPr>
      <w:r w:rsidRPr="006B17BE">
        <w:rPr>
          <w:rFonts w:ascii="Times New Roman" w:hAnsi="Times New Roman" w:cs="Times New Roman"/>
          <w:b/>
          <w:sz w:val="26"/>
          <w:szCs w:val="26"/>
          <w:lang w:val="vi-VN"/>
        </w:rPr>
        <w:t>Phí bảo hiểm</w:t>
      </w:r>
      <w:r w:rsidR="007B5F30" w:rsidRPr="006B17BE">
        <w:rPr>
          <w:rFonts w:ascii="Times New Roman" w:hAnsi="Times New Roman" w:cs="Times New Roman"/>
          <w:b/>
          <w:sz w:val="26"/>
          <w:szCs w:val="26"/>
          <w:lang w:val="vi-VN"/>
        </w:rPr>
        <w:t xml:space="preserve"> </w:t>
      </w:r>
      <w:r w:rsidRPr="006B17BE">
        <w:rPr>
          <w:rFonts w:ascii="Times New Roman" w:hAnsi="Times New Roman" w:cs="Times New Roman"/>
          <w:sz w:val="26"/>
          <w:szCs w:val="26"/>
          <w:lang w:val="vi-VN"/>
        </w:rPr>
        <w:t xml:space="preserve"> = </w:t>
      </w:r>
      <w:r w:rsidR="007B5F30"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 xml:space="preserve">MTN_tng_ng </w:t>
      </w:r>
      <w:r w:rsidR="000E3DF8"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x Cột (</w:t>
      </w:r>
      <w:r w:rsidR="001D7FDC" w:rsidRPr="006B17BE">
        <w:rPr>
          <w:rFonts w:ascii="Times New Roman" w:hAnsi="Times New Roman" w:cs="Times New Roman"/>
          <w:sz w:val="26"/>
          <w:szCs w:val="26"/>
          <w:lang w:val="vi-VN"/>
        </w:rPr>
        <w:t>1</w:t>
      </w:r>
      <w:r w:rsidRPr="006B17BE">
        <w:rPr>
          <w:rFonts w:ascii="Times New Roman" w:hAnsi="Times New Roman" w:cs="Times New Roman"/>
          <w:sz w:val="26"/>
          <w:szCs w:val="26"/>
          <w:lang w:val="vi-VN"/>
        </w:rPr>
        <w:t xml:space="preserve">) + </w:t>
      </w:r>
      <w:r w:rsidR="009853E8" w:rsidRPr="006B17BE">
        <w:rPr>
          <w:rFonts w:ascii="Times New Roman" w:hAnsi="Times New Roman" w:cs="Times New Roman"/>
          <w:sz w:val="26"/>
          <w:szCs w:val="26"/>
          <w:lang w:val="vi-VN"/>
        </w:rPr>
        <w:t xml:space="preserve">MTN_tng_ng x Cột (2) x Số _hk  </w:t>
      </w:r>
    </w:p>
    <w:p w:rsidR="00363C21" w:rsidRPr="006B17BE" w:rsidRDefault="000E3DF8" w:rsidP="00363C21">
      <w:pPr>
        <w:spacing w:before="120" w:after="0"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                                 </w:t>
      </w:r>
      <w:r w:rsidR="00BD5FC9"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 xml:space="preserve"> </w:t>
      </w:r>
      <w:r w:rsidR="009853E8"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 xml:space="preserve"> </w:t>
      </w:r>
      <w:r w:rsidR="00363C21" w:rsidRPr="006B17BE">
        <w:rPr>
          <w:rFonts w:ascii="Times New Roman" w:hAnsi="Times New Roman" w:cs="Times New Roman"/>
          <w:sz w:val="26"/>
          <w:szCs w:val="26"/>
          <w:lang w:val="vi-VN"/>
        </w:rPr>
        <w:t>MTN_tng_ts x Cột (</w:t>
      </w:r>
      <w:r w:rsidR="001D7FDC" w:rsidRPr="006B17BE">
        <w:rPr>
          <w:rFonts w:ascii="Times New Roman" w:hAnsi="Times New Roman" w:cs="Times New Roman"/>
          <w:sz w:val="26"/>
          <w:szCs w:val="26"/>
          <w:lang w:val="vi-VN"/>
        </w:rPr>
        <w:t>3</w:t>
      </w:r>
      <w:r w:rsidR="00363C21" w:rsidRPr="006B17BE">
        <w:rPr>
          <w:rFonts w:ascii="Times New Roman" w:hAnsi="Times New Roman" w:cs="Times New Roman"/>
          <w:sz w:val="26"/>
          <w:szCs w:val="26"/>
          <w:lang w:val="vi-VN"/>
        </w:rPr>
        <w:t xml:space="preserve">) </w:t>
      </w:r>
    </w:p>
    <w:p w:rsidR="005B31DB" w:rsidRPr="006B17BE" w:rsidRDefault="00EC7D71" w:rsidP="00DA05F2">
      <w:pPr>
        <w:spacing w:after="0" w:line="360" w:lineRule="exact"/>
        <w:jc w:val="both"/>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Trong đó:</w:t>
      </w:r>
    </w:p>
    <w:p w:rsidR="005B31DB" w:rsidRPr="006B17BE" w:rsidRDefault="005B31DB"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Cộ</w:t>
      </w:r>
      <w:r w:rsidR="00B90D9C" w:rsidRPr="006B17BE">
        <w:rPr>
          <w:rFonts w:ascii="Times New Roman" w:hAnsi="Times New Roman" w:cs="Times New Roman"/>
          <w:i/>
          <w:sz w:val="24"/>
          <w:szCs w:val="24"/>
          <w:lang w:val="vi-VN"/>
        </w:rPr>
        <w:t>t (1</w:t>
      </w:r>
      <w:r w:rsidRPr="006B17BE">
        <w:rPr>
          <w:rFonts w:ascii="Times New Roman" w:hAnsi="Times New Roman" w:cs="Times New Roman"/>
          <w:i/>
          <w:sz w:val="24"/>
          <w:szCs w:val="24"/>
          <w:lang w:val="vi-VN"/>
        </w:rPr>
        <w:t>): Tỷ lệ phí tăng thêm về người thứ ba</w:t>
      </w:r>
      <w:r w:rsidR="00011738" w:rsidRPr="006B17BE">
        <w:rPr>
          <w:rFonts w:ascii="Times New Roman" w:hAnsi="Times New Roman" w:cs="Times New Roman"/>
          <w:i/>
          <w:sz w:val="24"/>
          <w:szCs w:val="24"/>
          <w:lang w:val="vi-VN"/>
        </w:rPr>
        <w:t>;</w:t>
      </w:r>
    </w:p>
    <w:p w:rsidR="005B31DB" w:rsidRPr="006B17BE" w:rsidRDefault="005B31DB"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Cột (</w:t>
      </w:r>
      <w:r w:rsidR="00B90D9C" w:rsidRPr="006B17BE">
        <w:rPr>
          <w:rFonts w:ascii="Times New Roman" w:hAnsi="Times New Roman" w:cs="Times New Roman"/>
          <w:i/>
          <w:sz w:val="24"/>
          <w:szCs w:val="24"/>
          <w:lang w:val="vi-VN"/>
        </w:rPr>
        <w:t>2</w:t>
      </w:r>
      <w:r w:rsidRPr="006B17BE">
        <w:rPr>
          <w:rFonts w:ascii="Times New Roman" w:hAnsi="Times New Roman" w:cs="Times New Roman"/>
          <w:i/>
          <w:sz w:val="24"/>
          <w:szCs w:val="24"/>
          <w:lang w:val="vi-VN"/>
        </w:rPr>
        <w:t xml:space="preserve">): Tỷ lệ </w:t>
      </w:r>
      <w:r w:rsidR="001C1B2B" w:rsidRPr="006B17BE">
        <w:rPr>
          <w:rFonts w:ascii="Times New Roman" w:hAnsi="Times New Roman" w:cs="Times New Roman"/>
          <w:i/>
          <w:sz w:val="24"/>
          <w:szCs w:val="24"/>
          <w:lang w:val="vi-VN"/>
        </w:rPr>
        <w:t>phí</w:t>
      </w:r>
      <w:r w:rsidRPr="006B17BE">
        <w:rPr>
          <w:rFonts w:ascii="Times New Roman" w:hAnsi="Times New Roman" w:cs="Times New Roman"/>
          <w:i/>
          <w:sz w:val="24"/>
          <w:szCs w:val="24"/>
          <w:lang w:val="vi-VN"/>
        </w:rPr>
        <w:t xml:space="preserve"> tăng thêm về hành khách (tính cho một hành khách)</w:t>
      </w:r>
      <w:r w:rsidR="00011738" w:rsidRPr="006B17BE">
        <w:rPr>
          <w:rFonts w:ascii="Times New Roman" w:hAnsi="Times New Roman" w:cs="Times New Roman"/>
          <w:i/>
          <w:sz w:val="24"/>
          <w:szCs w:val="24"/>
          <w:lang w:val="vi-VN"/>
        </w:rPr>
        <w:t>;</w:t>
      </w:r>
    </w:p>
    <w:p w:rsidR="005B31DB" w:rsidRPr="006B17BE" w:rsidRDefault="005B31DB"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Cột (</w:t>
      </w:r>
      <w:r w:rsidR="00B90D9C" w:rsidRPr="006B17BE">
        <w:rPr>
          <w:rFonts w:ascii="Times New Roman" w:hAnsi="Times New Roman" w:cs="Times New Roman"/>
          <w:i/>
          <w:sz w:val="24"/>
          <w:szCs w:val="24"/>
          <w:lang w:val="vi-VN"/>
        </w:rPr>
        <w:t>3</w:t>
      </w:r>
      <w:r w:rsidRPr="006B17BE">
        <w:rPr>
          <w:rFonts w:ascii="Times New Roman" w:hAnsi="Times New Roman" w:cs="Times New Roman"/>
          <w:i/>
          <w:sz w:val="24"/>
          <w:szCs w:val="24"/>
          <w:lang w:val="vi-VN"/>
        </w:rPr>
        <w:t>): Tỷ lệ phí tăng thêm về tài sản</w:t>
      </w:r>
      <w:r w:rsidR="000D739C" w:rsidRPr="006B17BE">
        <w:rPr>
          <w:rFonts w:ascii="Times New Roman" w:hAnsi="Times New Roman" w:cs="Times New Roman"/>
          <w:i/>
          <w:sz w:val="24"/>
          <w:szCs w:val="24"/>
          <w:lang w:val="vi-VN"/>
        </w:rPr>
        <w:t>;</w:t>
      </w:r>
    </w:p>
    <w:p w:rsidR="00011738" w:rsidRPr="006B17BE" w:rsidRDefault="005B31DB"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MTN_tng_ng: Mức trách nhiệm bảo hiểm tự nguyện tăng thêm về người so với mức trách</w:t>
      </w:r>
    </w:p>
    <w:p w:rsidR="005B31DB" w:rsidRPr="006B17BE" w:rsidRDefault="00011738"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xml:space="preserve">                       </w:t>
      </w:r>
      <w:r w:rsidR="005B31DB" w:rsidRPr="006B17BE">
        <w:rPr>
          <w:rFonts w:ascii="Times New Roman" w:hAnsi="Times New Roman" w:cs="Times New Roman"/>
          <w:i/>
          <w:sz w:val="24"/>
          <w:szCs w:val="24"/>
          <w:lang w:val="vi-VN"/>
        </w:rPr>
        <w:t>nhiệm bắt buộc</w:t>
      </w:r>
      <w:r w:rsidR="000D739C" w:rsidRPr="006B17BE">
        <w:rPr>
          <w:rFonts w:ascii="Times New Roman" w:hAnsi="Times New Roman" w:cs="Times New Roman"/>
          <w:i/>
          <w:sz w:val="24"/>
          <w:szCs w:val="24"/>
          <w:lang w:val="vi-VN"/>
        </w:rPr>
        <w:t>;</w:t>
      </w:r>
    </w:p>
    <w:p w:rsidR="00011738" w:rsidRPr="006B17BE" w:rsidRDefault="0095094A"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xml:space="preserve">- MTN_tng_ts: Mức trách nhiệm bảo hiểm tự nguyện tăng thêm về tài sản so với mức trách </w:t>
      </w:r>
    </w:p>
    <w:p w:rsidR="0095094A" w:rsidRPr="006B17BE" w:rsidRDefault="00011738"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xml:space="preserve">                      </w:t>
      </w:r>
      <w:r w:rsidR="0095094A" w:rsidRPr="006B17BE">
        <w:rPr>
          <w:rFonts w:ascii="Times New Roman" w:hAnsi="Times New Roman" w:cs="Times New Roman"/>
          <w:i/>
          <w:sz w:val="24"/>
          <w:szCs w:val="24"/>
          <w:lang w:val="vi-VN"/>
        </w:rPr>
        <w:t>nhiệm bắt buộc</w:t>
      </w:r>
      <w:r w:rsidR="000D739C" w:rsidRPr="006B17BE">
        <w:rPr>
          <w:rFonts w:ascii="Times New Roman" w:hAnsi="Times New Roman" w:cs="Times New Roman"/>
          <w:i/>
          <w:sz w:val="24"/>
          <w:szCs w:val="24"/>
          <w:lang w:val="vi-VN"/>
        </w:rPr>
        <w:t>;</w:t>
      </w:r>
    </w:p>
    <w:p w:rsidR="000D739C" w:rsidRPr="006B17BE" w:rsidRDefault="000D739C" w:rsidP="0099556E">
      <w:pPr>
        <w:spacing w:after="0" w:line="360" w:lineRule="exact"/>
        <w:jc w:val="both"/>
        <w:rPr>
          <w:rFonts w:ascii="Times New Roman" w:hAnsi="Times New Roman" w:cs="Times New Roman"/>
          <w:i/>
          <w:sz w:val="24"/>
          <w:szCs w:val="24"/>
          <w:lang w:val="vi-VN"/>
        </w:rPr>
      </w:pPr>
      <w:r w:rsidRPr="006B17BE">
        <w:rPr>
          <w:rFonts w:ascii="Times New Roman" w:hAnsi="Times New Roman" w:cs="Times New Roman"/>
          <w:i/>
          <w:sz w:val="24"/>
          <w:szCs w:val="24"/>
          <w:lang w:val="vi-VN"/>
        </w:rPr>
        <w:t>- Số_hk: Là số lượng hành khách được phép chở trên xe.</w:t>
      </w:r>
    </w:p>
    <w:p w:rsidR="00363C21" w:rsidRPr="006B17BE" w:rsidRDefault="002153FD" w:rsidP="00D20899">
      <w:pPr>
        <w:spacing w:before="240" w:after="0" w:line="360" w:lineRule="exact"/>
        <w:jc w:val="both"/>
        <w:rPr>
          <w:rFonts w:ascii="Times New Roman" w:hAnsi="Times New Roman" w:cs="Times New Roman"/>
          <w:b/>
          <w:sz w:val="26"/>
          <w:szCs w:val="26"/>
          <w:lang w:val="vi-VN"/>
        </w:rPr>
      </w:pPr>
      <w:r w:rsidRPr="006B17BE">
        <w:rPr>
          <w:rFonts w:ascii="Times New Roman" w:hAnsi="Times New Roman" w:cs="Times New Roman"/>
          <w:b/>
          <w:sz w:val="26"/>
          <w:szCs w:val="26"/>
          <w:lang w:val="vi-VN"/>
        </w:rPr>
        <w:t>C. Các quy định khác</w:t>
      </w:r>
    </w:p>
    <w:p w:rsidR="00D20899" w:rsidRPr="006B17BE" w:rsidRDefault="00D20899" w:rsidP="00530842">
      <w:pPr>
        <w:spacing w:before="120"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bCs/>
          <w:color w:val="000000"/>
          <w:sz w:val="26"/>
          <w:szCs w:val="26"/>
          <w:lang w:val="vi-VN"/>
        </w:rPr>
        <w:t>1. Xe tập lái</w:t>
      </w:r>
    </w:p>
    <w:p w:rsidR="00D20899" w:rsidRPr="006B17BE" w:rsidRDefault="00D20899" w:rsidP="00D20899">
      <w:pPr>
        <w:spacing w:after="0" w:line="360" w:lineRule="exact"/>
        <w:jc w:val="both"/>
        <w:rPr>
          <w:rFonts w:ascii="Times New Roman" w:eastAsia="Times New Roman" w:hAnsi="Times New Roman" w:cs="Times New Roman"/>
          <w:color w:val="000000"/>
          <w:sz w:val="26"/>
          <w:szCs w:val="26"/>
          <w:lang w:val="vi-VN"/>
        </w:rPr>
      </w:pPr>
      <w:r w:rsidRPr="006B17BE">
        <w:rPr>
          <w:rFonts w:ascii="Times New Roman" w:eastAsia="Times New Roman" w:hAnsi="Times New Roman" w:cs="Times New Roman"/>
          <w:color w:val="000000"/>
          <w:sz w:val="26"/>
          <w:szCs w:val="26"/>
          <w:lang w:val="vi-VN"/>
        </w:rPr>
        <w:t>- Tính bằng 120% của phí xe cùng chủng loại quy định mục III và mục V</w:t>
      </w:r>
    </w:p>
    <w:p w:rsidR="00D20899" w:rsidRPr="006B17BE" w:rsidRDefault="00D20899" w:rsidP="00D20899">
      <w:pPr>
        <w:spacing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color w:val="000000"/>
          <w:sz w:val="26"/>
          <w:szCs w:val="26"/>
          <w:lang w:val="vi-VN"/>
        </w:rPr>
        <w:t xml:space="preserve">2. </w:t>
      </w:r>
      <w:r w:rsidRPr="006B17BE">
        <w:rPr>
          <w:rFonts w:ascii="Times New Roman" w:eastAsia="Times New Roman" w:hAnsi="Times New Roman" w:cs="Times New Roman"/>
          <w:b/>
          <w:bCs/>
          <w:color w:val="000000"/>
          <w:sz w:val="26"/>
          <w:szCs w:val="26"/>
          <w:lang w:val="vi-VN"/>
        </w:rPr>
        <w:t>Xe Taxi</w:t>
      </w:r>
    </w:p>
    <w:p w:rsidR="00D20899" w:rsidRPr="006B17BE" w:rsidRDefault="00D20899" w:rsidP="00D20899">
      <w:pPr>
        <w:spacing w:after="0" w:line="360" w:lineRule="exact"/>
        <w:jc w:val="both"/>
        <w:rPr>
          <w:rFonts w:ascii="Times New Roman" w:eastAsia="Times New Roman" w:hAnsi="Times New Roman" w:cs="Times New Roman"/>
          <w:color w:val="000000"/>
          <w:sz w:val="26"/>
          <w:szCs w:val="26"/>
          <w:lang w:val="vi-VN"/>
        </w:rPr>
      </w:pPr>
      <w:r w:rsidRPr="006B17BE">
        <w:rPr>
          <w:rFonts w:ascii="Times New Roman" w:eastAsia="Times New Roman" w:hAnsi="Times New Roman" w:cs="Times New Roman"/>
          <w:b/>
          <w:bCs/>
          <w:color w:val="000000"/>
          <w:sz w:val="26"/>
          <w:szCs w:val="26"/>
          <w:lang w:val="vi-VN"/>
        </w:rPr>
        <w:t xml:space="preserve">- </w:t>
      </w:r>
      <w:r w:rsidRPr="006B17BE">
        <w:rPr>
          <w:rFonts w:ascii="Times New Roman" w:eastAsia="Times New Roman" w:hAnsi="Times New Roman" w:cs="Times New Roman"/>
          <w:color w:val="000000"/>
          <w:sz w:val="26"/>
          <w:szCs w:val="26"/>
          <w:lang w:val="vi-VN"/>
        </w:rPr>
        <w:t>Tính bằng 150% của phí xe kinh doanh cùng số chỗ ngồi quy định mục IV</w:t>
      </w:r>
    </w:p>
    <w:p w:rsidR="00D20899" w:rsidRPr="006B17BE" w:rsidRDefault="00D20899" w:rsidP="00D20899">
      <w:pPr>
        <w:spacing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bCs/>
          <w:color w:val="000000"/>
          <w:sz w:val="26"/>
          <w:szCs w:val="26"/>
          <w:lang w:val="vi-VN"/>
        </w:rPr>
        <w:t>3. Xe ô tô chuyên dùng</w:t>
      </w:r>
    </w:p>
    <w:p w:rsidR="00D20899" w:rsidRPr="006B17BE" w:rsidRDefault="00D20899" w:rsidP="00D20899">
      <w:pPr>
        <w:spacing w:after="0" w:line="360" w:lineRule="exact"/>
        <w:jc w:val="both"/>
        <w:rPr>
          <w:rFonts w:ascii="Times New Roman" w:eastAsia="Times New Roman" w:hAnsi="Times New Roman" w:cs="Times New Roman"/>
          <w:color w:val="000000"/>
          <w:sz w:val="26"/>
          <w:szCs w:val="26"/>
          <w:lang w:val="vi-VN"/>
        </w:rPr>
      </w:pPr>
      <w:r w:rsidRPr="006B17BE">
        <w:rPr>
          <w:rFonts w:ascii="Times New Roman" w:eastAsia="Times New Roman" w:hAnsi="Times New Roman" w:cs="Times New Roman"/>
          <w:b/>
          <w:bCs/>
          <w:color w:val="000000"/>
          <w:sz w:val="26"/>
          <w:szCs w:val="26"/>
          <w:lang w:val="vi-VN"/>
        </w:rPr>
        <w:t xml:space="preserve">- </w:t>
      </w:r>
      <w:r w:rsidRPr="006B17BE">
        <w:rPr>
          <w:rFonts w:ascii="Times New Roman" w:eastAsia="Times New Roman" w:hAnsi="Times New Roman" w:cs="Times New Roman"/>
          <w:color w:val="000000"/>
          <w:sz w:val="26"/>
          <w:szCs w:val="26"/>
          <w:lang w:val="vi-VN"/>
        </w:rPr>
        <w:t>Phí bảo hiểm của xe cứu thương được tính bằng phí bảo hiểm của xe pickup</w:t>
      </w:r>
    </w:p>
    <w:p w:rsidR="00D20899" w:rsidRPr="006B17BE" w:rsidRDefault="00D20899" w:rsidP="00D20899">
      <w:pPr>
        <w:spacing w:after="0" w:line="360" w:lineRule="exact"/>
        <w:jc w:val="both"/>
        <w:rPr>
          <w:rFonts w:ascii="Times New Roman" w:eastAsia="Times New Roman" w:hAnsi="Times New Roman" w:cs="Times New Roman"/>
          <w:color w:val="000000"/>
          <w:sz w:val="26"/>
          <w:szCs w:val="26"/>
          <w:lang w:val="vi-VN"/>
        </w:rPr>
      </w:pPr>
      <w:r w:rsidRPr="006B17BE">
        <w:rPr>
          <w:rFonts w:ascii="Times New Roman" w:eastAsia="Times New Roman" w:hAnsi="Times New Roman" w:cs="Times New Roman"/>
          <w:color w:val="000000"/>
          <w:sz w:val="26"/>
          <w:szCs w:val="26"/>
          <w:lang w:val="vi-VN"/>
        </w:rPr>
        <w:t>- Phí bảo hiểm của xe chở tiền được tính bằng phí bảo hiểm của xe dưới 6 chỗ ngồi quy định tại mục III</w:t>
      </w:r>
    </w:p>
    <w:p w:rsidR="00D20899" w:rsidRPr="006B17BE" w:rsidRDefault="00D20899" w:rsidP="00D20899">
      <w:pPr>
        <w:spacing w:after="0" w:line="360" w:lineRule="exact"/>
        <w:jc w:val="both"/>
        <w:rPr>
          <w:rFonts w:ascii="Times New Roman" w:eastAsia="Times New Roman" w:hAnsi="Times New Roman" w:cs="Times New Roman"/>
          <w:color w:val="000000"/>
          <w:sz w:val="26"/>
          <w:szCs w:val="26"/>
          <w:lang w:val="vi-VN"/>
        </w:rPr>
      </w:pPr>
      <w:r w:rsidRPr="006B17BE">
        <w:rPr>
          <w:rFonts w:ascii="Times New Roman" w:eastAsia="Times New Roman" w:hAnsi="Times New Roman" w:cs="Times New Roman"/>
          <w:color w:val="000000"/>
          <w:sz w:val="26"/>
          <w:szCs w:val="26"/>
          <w:lang w:val="vi-VN"/>
        </w:rPr>
        <w:t>- Phí bảo hiểm của các loại xe chuyên dùng khác được tính bằng phí bảo hiểm của xe chở hàng cùng trọng tải quy định tại mục V</w:t>
      </w:r>
    </w:p>
    <w:p w:rsidR="00D20899" w:rsidRPr="006B17BE" w:rsidRDefault="00D20899" w:rsidP="00D20899">
      <w:pPr>
        <w:spacing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color w:val="000000"/>
          <w:sz w:val="26"/>
          <w:szCs w:val="26"/>
          <w:lang w:val="vi-VN"/>
        </w:rPr>
        <w:t xml:space="preserve">4. </w:t>
      </w:r>
      <w:r w:rsidR="006F4BF7" w:rsidRPr="006B17BE">
        <w:rPr>
          <w:rFonts w:ascii="Times New Roman" w:eastAsia="Times New Roman" w:hAnsi="Times New Roman" w:cs="Times New Roman"/>
          <w:b/>
          <w:bCs/>
          <w:color w:val="000000"/>
          <w:sz w:val="26"/>
          <w:szCs w:val="26"/>
          <w:lang w:val="vi-VN"/>
        </w:rPr>
        <w:t>Đầu kéo rơ-</w:t>
      </w:r>
      <w:r w:rsidRPr="006B17BE">
        <w:rPr>
          <w:rFonts w:ascii="Times New Roman" w:eastAsia="Times New Roman" w:hAnsi="Times New Roman" w:cs="Times New Roman"/>
          <w:b/>
          <w:bCs/>
          <w:color w:val="000000"/>
          <w:sz w:val="26"/>
          <w:szCs w:val="26"/>
          <w:lang w:val="vi-VN"/>
        </w:rPr>
        <w:t>mo</w:t>
      </w:r>
      <w:r w:rsidR="006F4BF7" w:rsidRPr="006B17BE">
        <w:rPr>
          <w:rFonts w:ascii="Times New Roman" w:eastAsia="Times New Roman" w:hAnsi="Times New Roman" w:cs="Times New Roman"/>
          <w:b/>
          <w:bCs/>
          <w:color w:val="000000"/>
          <w:sz w:val="26"/>
          <w:szCs w:val="26"/>
          <w:lang w:val="vi-VN"/>
        </w:rPr>
        <w:t>ó</w:t>
      </w:r>
      <w:r w:rsidRPr="006B17BE">
        <w:rPr>
          <w:rFonts w:ascii="Times New Roman" w:eastAsia="Times New Roman" w:hAnsi="Times New Roman" w:cs="Times New Roman"/>
          <w:b/>
          <w:bCs/>
          <w:color w:val="000000"/>
          <w:sz w:val="26"/>
          <w:szCs w:val="26"/>
          <w:lang w:val="vi-VN"/>
        </w:rPr>
        <w:t>c</w:t>
      </w:r>
    </w:p>
    <w:p w:rsidR="00D20899" w:rsidRPr="006B17BE" w:rsidRDefault="00D20899" w:rsidP="00D20899">
      <w:pPr>
        <w:spacing w:after="0" w:line="360" w:lineRule="exact"/>
        <w:jc w:val="both"/>
        <w:rPr>
          <w:rFonts w:ascii="Times New Roman" w:eastAsia="Times New Roman" w:hAnsi="Times New Roman" w:cs="Times New Roman"/>
          <w:color w:val="000000"/>
          <w:sz w:val="26"/>
          <w:szCs w:val="26"/>
          <w:lang w:val="vi-VN"/>
        </w:rPr>
      </w:pPr>
      <w:r w:rsidRPr="006B17BE">
        <w:rPr>
          <w:rFonts w:ascii="Times New Roman" w:eastAsia="Times New Roman" w:hAnsi="Times New Roman" w:cs="Times New Roman"/>
          <w:color w:val="000000"/>
          <w:sz w:val="26"/>
          <w:szCs w:val="26"/>
          <w:lang w:val="vi-VN"/>
        </w:rPr>
        <w:t xml:space="preserve">Tính bằng 130% của phí xe trọng </w:t>
      </w:r>
      <w:r w:rsidR="000F0227" w:rsidRPr="006B17BE">
        <w:rPr>
          <w:rFonts w:ascii="Times New Roman" w:eastAsia="Times New Roman" w:hAnsi="Times New Roman" w:cs="Times New Roman"/>
          <w:color w:val="000000"/>
          <w:sz w:val="26"/>
          <w:szCs w:val="26"/>
          <w:lang w:val="vi-VN"/>
        </w:rPr>
        <w:t>tải trên 15 tấn. Phí bảo hiểm của</w:t>
      </w:r>
      <w:r w:rsidRPr="006B17BE">
        <w:rPr>
          <w:rFonts w:ascii="Times New Roman" w:eastAsia="Times New Roman" w:hAnsi="Times New Roman" w:cs="Times New Roman"/>
          <w:color w:val="000000"/>
          <w:sz w:val="26"/>
          <w:szCs w:val="26"/>
          <w:lang w:val="vi-VN"/>
        </w:rPr>
        <w:t xml:space="preserve"> xe đầu kéo rơ mo</w:t>
      </w:r>
      <w:r w:rsidR="006F4BF7" w:rsidRPr="006B17BE">
        <w:rPr>
          <w:rFonts w:ascii="Times New Roman" w:eastAsia="Times New Roman" w:hAnsi="Times New Roman" w:cs="Times New Roman"/>
          <w:color w:val="000000"/>
          <w:sz w:val="26"/>
          <w:szCs w:val="26"/>
          <w:lang w:val="vi-VN"/>
        </w:rPr>
        <w:t>ó</w:t>
      </w:r>
      <w:r w:rsidRPr="006B17BE">
        <w:rPr>
          <w:rFonts w:ascii="Times New Roman" w:eastAsia="Times New Roman" w:hAnsi="Times New Roman" w:cs="Times New Roman"/>
          <w:color w:val="000000"/>
          <w:sz w:val="26"/>
          <w:szCs w:val="26"/>
          <w:lang w:val="vi-VN"/>
        </w:rPr>
        <w:t>c là phí của cả đầu kéo và rơ mooc</w:t>
      </w:r>
    </w:p>
    <w:p w:rsidR="00D20899" w:rsidRPr="006B17BE" w:rsidRDefault="00D20899" w:rsidP="00D20899">
      <w:pPr>
        <w:spacing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color w:val="000000"/>
          <w:sz w:val="26"/>
          <w:szCs w:val="26"/>
          <w:lang w:val="vi-VN"/>
        </w:rPr>
        <w:t>5.</w:t>
      </w:r>
      <w:r w:rsidRPr="006B17BE">
        <w:rPr>
          <w:rFonts w:ascii="Times New Roman" w:eastAsia="Times New Roman" w:hAnsi="Times New Roman" w:cs="Times New Roman"/>
          <w:b/>
          <w:bCs/>
          <w:color w:val="000000"/>
          <w:sz w:val="26"/>
          <w:szCs w:val="26"/>
          <w:lang w:val="vi-VN"/>
        </w:rPr>
        <w:t xml:space="preserve"> Xe máy chuyên dùng</w:t>
      </w:r>
    </w:p>
    <w:p w:rsidR="00D20899" w:rsidRPr="006B17BE" w:rsidRDefault="00D20899" w:rsidP="00D20899">
      <w:pPr>
        <w:spacing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color w:val="000000"/>
          <w:sz w:val="26"/>
          <w:szCs w:val="26"/>
          <w:lang w:val="vi-VN"/>
        </w:rPr>
        <w:t>Tính bằng phí bảo hiểm của xe chở hàng dưới 3 tấn quy định tại mục V</w:t>
      </w:r>
    </w:p>
    <w:p w:rsidR="00D20899" w:rsidRPr="006B17BE" w:rsidRDefault="00D20899" w:rsidP="00D20899">
      <w:pPr>
        <w:spacing w:after="0" w:line="360" w:lineRule="exact"/>
        <w:jc w:val="both"/>
        <w:rPr>
          <w:rFonts w:ascii="Times New Roman" w:eastAsia="Times New Roman" w:hAnsi="Times New Roman" w:cs="Times New Roman"/>
          <w:b/>
          <w:bCs/>
          <w:color w:val="000000"/>
          <w:sz w:val="26"/>
          <w:szCs w:val="26"/>
          <w:lang w:val="vi-VN"/>
        </w:rPr>
      </w:pPr>
      <w:r w:rsidRPr="006B17BE">
        <w:rPr>
          <w:rFonts w:ascii="Times New Roman" w:eastAsia="Times New Roman" w:hAnsi="Times New Roman" w:cs="Times New Roman"/>
          <w:b/>
          <w:bCs/>
          <w:color w:val="000000"/>
          <w:sz w:val="26"/>
          <w:szCs w:val="26"/>
          <w:lang w:val="vi-VN"/>
        </w:rPr>
        <w:t>6. Xe buýt</w:t>
      </w:r>
    </w:p>
    <w:p w:rsidR="002153FD" w:rsidRPr="006B17BE" w:rsidRDefault="00D20899" w:rsidP="00D20899">
      <w:pPr>
        <w:spacing w:after="0" w:line="360" w:lineRule="exact"/>
        <w:jc w:val="both"/>
        <w:rPr>
          <w:rFonts w:ascii="Times New Roman" w:eastAsia="Times New Roman" w:hAnsi="Times New Roman" w:cs="Times New Roman"/>
          <w:color w:val="000000"/>
          <w:sz w:val="25"/>
          <w:szCs w:val="25"/>
          <w:lang w:val="vi-VN"/>
        </w:rPr>
      </w:pPr>
      <w:r w:rsidRPr="006B17BE">
        <w:rPr>
          <w:rFonts w:ascii="Times New Roman" w:eastAsia="Times New Roman" w:hAnsi="Times New Roman" w:cs="Times New Roman"/>
          <w:color w:val="000000"/>
          <w:sz w:val="25"/>
          <w:szCs w:val="25"/>
          <w:lang w:val="vi-VN"/>
        </w:rPr>
        <w:t>Tính bằng phí bảo hiểm của xe không kinh doanh vận tải cùng số chỗ ngồi quy định tại mục III</w:t>
      </w:r>
    </w:p>
    <w:p w:rsidR="0010513A" w:rsidRPr="006B17BE" w:rsidRDefault="0010513A" w:rsidP="00103FCD">
      <w:pPr>
        <w:spacing w:before="240" w:after="0" w:line="360" w:lineRule="exact"/>
        <w:jc w:val="both"/>
        <w:rPr>
          <w:rFonts w:ascii="Times New Roman" w:hAnsi="Times New Roman" w:cs="Times New Roman"/>
          <w:b/>
          <w:i/>
          <w:sz w:val="26"/>
          <w:szCs w:val="26"/>
          <w:highlight w:val="yellow"/>
          <w:u w:val="single"/>
          <w:lang w:val="vi-VN"/>
        </w:rPr>
      </w:pPr>
    </w:p>
    <w:p w:rsidR="0010513A" w:rsidRPr="006B17BE" w:rsidRDefault="0010513A" w:rsidP="00103FCD">
      <w:pPr>
        <w:spacing w:before="240" w:after="0" w:line="360" w:lineRule="exact"/>
        <w:jc w:val="both"/>
        <w:rPr>
          <w:rFonts w:ascii="Times New Roman" w:hAnsi="Times New Roman" w:cs="Times New Roman"/>
          <w:b/>
          <w:i/>
          <w:sz w:val="26"/>
          <w:szCs w:val="26"/>
          <w:highlight w:val="yellow"/>
          <w:u w:val="single"/>
          <w:lang w:val="vi-VN"/>
        </w:rPr>
      </w:pPr>
    </w:p>
    <w:p w:rsidR="0010513A" w:rsidRPr="006B17BE" w:rsidRDefault="0010513A" w:rsidP="00103FCD">
      <w:pPr>
        <w:spacing w:before="240" w:after="0" w:line="360" w:lineRule="exact"/>
        <w:jc w:val="both"/>
        <w:rPr>
          <w:rFonts w:ascii="Times New Roman" w:hAnsi="Times New Roman" w:cs="Times New Roman"/>
          <w:b/>
          <w:i/>
          <w:sz w:val="26"/>
          <w:szCs w:val="26"/>
          <w:highlight w:val="yellow"/>
          <w:u w:val="single"/>
          <w:lang w:val="vi-VN"/>
        </w:rPr>
      </w:pPr>
    </w:p>
    <w:p w:rsidR="002B0E08" w:rsidRPr="006B17BE" w:rsidRDefault="002B0E08" w:rsidP="00103FCD">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lastRenderedPageBreak/>
        <w:t>Phụ lục số 02/BHBV-XCG</w:t>
      </w:r>
    </w:p>
    <w:p w:rsidR="002B0E08" w:rsidRPr="006B17BE" w:rsidRDefault="002B0E08" w:rsidP="00103FCD">
      <w:pPr>
        <w:spacing w:before="120" w:after="120" w:line="36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 xml:space="preserve">Bảo hiểm không trừ khấu hao thay mới - </w:t>
      </w:r>
      <w:r w:rsidR="001A4EBF" w:rsidRPr="006B17BE">
        <w:rPr>
          <w:rFonts w:ascii="Times New Roman" w:eastAsia="Times New Roman" w:hAnsi="Times New Roman" w:cs="Times New Roman"/>
          <w:b/>
          <w:bCs/>
          <w:sz w:val="26"/>
          <w:szCs w:val="26"/>
          <w:lang w:val="vi-VN"/>
        </w:rPr>
        <w:t>Á</w:t>
      </w:r>
      <w:r w:rsidRPr="006B17BE">
        <w:rPr>
          <w:rFonts w:ascii="Times New Roman" w:eastAsia="Times New Roman" w:hAnsi="Times New Roman" w:cs="Times New Roman"/>
          <w:b/>
          <w:bCs/>
          <w:sz w:val="26"/>
          <w:szCs w:val="26"/>
          <w:lang w:val="vi-VN"/>
        </w:rPr>
        <w:t>p dụng đối với bảo hiểm vật chất</w:t>
      </w:r>
    </w:p>
    <w:p w:rsidR="002B0E08" w:rsidRPr="006B17BE" w:rsidRDefault="002B0E08" w:rsidP="001A4EBF">
      <w:pPr>
        <w:spacing w:after="120" w:line="360" w:lineRule="exact"/>
        <w:jc w:val="both"/>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Phí bảo hiểm:</w:t>
      </w:r>
    </w:p>
    <w:tbl>
      <w:tblPr>
        <w:tblStyle w:val="TableGrid"/>
        <w:tblW w:w="0" w:type="auto"/>
        <w:tblInd w:w="108" w:type="dxa"/>
        <w:tblLook w:val="04A0"/>
      </w:tblPr>
      <w:tblGrid>
        <w:gridCol w:w="572"/>
        <w:gridCol w:w="5807"/>
        <w:gridCol w:w="1701"/>
        <w:gridCol w:w="1559"/>
      </w:tblGrid>
      <w:tr w:rsidR="002B0E08" w:rsidRPr="006B17BE" w:rsidTr="001F67A0">
        <w:tc>
          <w:tcPr>
            <w:tcW w:w="572" w:type="dxa"/>
            <w:vMerge w:val="restart"/>
            <w:vAlign w:val="center"/>
          </w:tcPr>
          <w:p w:rsidR="002B0E08" w:rsidRPr="006B17BE" w:rsidRDefault="002B0E08" w:rsidP="00103FCD">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S</w:t>
            </w:r>
          </w:p>
          <w:p w:rsidR="002B0E08" w:rsidRPr="006B17BE" w:rsidRDefault="002B0E08" w:rsidP="00103FCD">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TT</w:t>
            </w:r>
          </w:p>
        </w:tc>
        <w:tc>
          <w:tcPr>
            <w:tcW w:w="5807" w:type="dxa"/>
            <w:vMerge w:val="restart"/>
            <w:vAlign w:val="center"/>
          </w:tcPr>
          <w:p w:rsidR="002B0E08" w:rsidRPr="006B17BE" w:rsidRDefault="002B0E08" w:rsidP="00103FCD">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Nhóm loại xe/Mục đích sử dụng</w:t>
            </w:r>
          </w:p>
        </w:tc>
        <w:tc>
          <w:tcPr>
            <w:tcW w:w="3260" w:type="dxa"/>
            <w:gridSpan w:val="2"/>
          </w:tcPr>
          <w:p w:rsidR="002B0E08" w:rsidRPr="006B17BE" w:rsidRDefault="002B0E08" w:rsidP="00103FCD">
            <w:pPr>
              <w:spacing w:line="360" w:lineRule="exact"/>
              <w:jc w:val="center"/>
              <w:rPr>
                <w:rFonts w:ascii="Times New Roman" w:hAnsi="Times New Roman" w:cs="Times New Roman"/>
                <w:b/>
                <w:sz w:val="26"/>
                <w:szCs w:val="26"/>
                <w:lang w:val="vi-VN"/>
              </w:rPr>
            </w:pPr>
            <w:r w:rsidRPr="006B17BE">
              <w:rPr>
                <w:rFonts w:ascii="Times New Roman" w:hAnsi="Times New Roman" w:cs="Times New Roman"/>
                <w:b/>
                <w:sz w:val="26"/>
                <w:szCs w:val="26"/>
                <w:lang w:val="vi-VN"/>
              </w:rPr>
              <w:t>Tỷ lệ phí bảo hiểm (%)</w:t>
            </w:r>
          </w:p>
        </w:tc>
      </w:tr>
      <w:tr w:rsidR="002B0E08" w:rsidRPr="006B17BE" w:rsidTr="001F67A0">
        <w:tc>
          <w:tcPr>
            <w:tcW w:w="572" w:type="dxa"/>
            <w:vMerge/>
          </w:tcPr>
          <w:p w:rsidR="002B0E08" w:rsidRPr="006B17BE" w:rsidRDefault="002B0E08" w:rsidP="00103FCD">
            <w:pPr>
              <w:spacing w:line="360" w:lineRule="exact"/>
              <w:jc w:val="center"/>
              <w:rPr>
                <w:rFonts w:ascii="Times New Roman" w:hAnsi="Times New Roman" w:cs="Times New Roman"/>
                <w:sz w:val="26"/>
                <w:szCs w:val="26"/>
                <w:lang w:val="vi-VN"/>
              </w:rPr>
            </w:pPr>
          </w:p>
        </w:tc>
        <w:tc>
          <w:tcPr>
            <w:tcW w:w="5807" w:type="dxa"/>
            <w:vMerge/>
          </w:tcPr>
          <w:p w:rsidR="002B0E08" w:rsidRPr="006B17BE" w:rsidRDefault="002B0E08" w:rsidP="00103FCD">
            <w:pPr>
              <w:spacing w:line="360" w:lineRule="exact"/>
              <w:jc w:val="center"/>
              <w:rPr>
                <w:rFonts w:ascii="Times New Roman" w:hAnsi="Times New Roman" w:cs="Times New Roman"/>
                <w:sz w:val="26"/>
                <w:szCs w:val="26"/>
                <w:lang w:val="vi-VN"/>
              </w:rPr>
            </w:pPr>
          </w:p>
        </w:tc>
        <w:tc>
          <w:tcPr>
            <w:tcW w:w="1701" w:type="dxa"/>
          </w:tcPr>
          <w:p w:rsidR="002B0E08" w:rsidRPr="006B17BE" w:rsidRDefault="002B0E08" w:rsidP="00103FCD">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Bảo hiểm</w:t>
            </w:r>
          </w:p>
          <w:p w:rsidR="002B0E08" w:rsidRPr="006B17BE" w:rsidRDefault="002B0E08" w:rsidP="00103FCD">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toàn bộ xe</w:t>
            </w:r>
          </w:p>
        </w:tc>
        <w:tc>
          <w:tcPr>
            <w:tcW w:w="1559" w:type="dxa"/>
          </w:tcPr>
          <w:p w:rsidR="002B0E08" w:rsidRPr="006B17BE" w:rsidRDefault="002B0E08" w:rsidP="00103FCD">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Bảo hiểm</w:t>
            </w:r>
          </w:p>
          <w:p w:rsidR="002B0E08" w:rsidRPr="006B17BE" w:rsidRDefault="002B0E08" w:rsidP="00103FCD">
            <w:pPr>
              <w:spacing w:line="36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thân vỏ</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1</w:t>
            </w:r>
          </w:p>
        </w:tc>
        <w:tc>
          <w:tcPr>
            <w:tcW w:w="9067" w:type="dxa"/>
            <w:gridSpan w:val="3"/>
          </w:tcPr>
          <w:p w:rsidR="002B0E08" w:rsidRPr="006B17BE" w:rsidRDefault="00665857" w:rsidP="00665857">
            <w:pPr>
              <w:spacing w:line="360" w:lineRule="exact"/>
              <w:jc w:val="both"/>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Xe ô</w:t>
            </w:r>
            <w:r w:rsidR="002B0E08" w:rsidRPr="006B17BE">
              <w:rPr>
                <w:rFonts w:ascii="Times New Roman" w:hAnsi="Times New Roman" w:cs="Times New Roman"/>
                <w:b/>
                <w:i/>
                <w:sz w:val="26"/>
                <w:szCs w:val="26"/>
                <w:lang w:val="vi-VN"/>
              </w:rPr>
              <w:t xml:space="preserve"> tô sử dụng từ 3 năm đến 6 năm/Giá trị còn lại từ 50% đến 70%</w:t>
            </w:r>
            <w:r w:rsidRPr="006B17BE">
              <w:rPr>
                <w:rFonts w:ascii="Times New Roman" w:hAnsi="Times New Roman" w:cs="Times New Roman"/>
                <w:b/>
                <w:i/>
                <w:sz w:val="26"/>
                <w:szCs w:val="26"/>
                <w:lang w:val="vi-VN"/>
              </w:rPr>
              <w:t>:</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a</w:t>
            </w:r>
          </w:p>
        </w:tc>
        <w:tc>
          <w:tcPr>
            <w:tcW w:w="5807" w:type="dxa"/>
          </w:tcPr>
          <w:p w:rsidR="002B0E08" w:rsidRPr="006B17BE" w:rsidRDefault="002B0E08" w:rsidP="00103FCD">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Nhóm loại xe có tỷ lệ tổn thất thấp</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1,78</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2,93</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b</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ô</w:t>
            </w:r>
            <w:r w:rsidR="002B0E08" w:rsidRPr="006B17BE">
              <w:rPr>
                <w:rFonts w:ascii="Times New Roman" w:hAnsi="Times New Roman" w:cs="Times New Roman"/>
                <w:sz w:val="26"/>
                <w:szCs w:val="26"/>
                <w:lang w:val="vi-VN"/>
              </w:rPr>
              <w:t xml:space="preserve"> tô vận tải hàng</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2,07</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3,22</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c</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ô</w:t>
            </w:r>
            <w:r w:rsidR="002B0E08" w:rsidRPr="006B17BE">
              <w:rPr>
                <w:rFonts w:ascii="Times New Roman" w:hAnsi="Times New Roman" w:cs="Times New Roman"/>
                <w:sz w:val="26"/>
                <w:szCs w:val="26"/>
                <w:lang w:val="vi-VN"/>
              </w:rPr>
              <w:t xml:space="preserve"> tô kinh d</w:t>
            </w:r>
            <w:r w:rsidRPr="006B17BE">
              <w:rPr>
                <w:rFonts w:ascii="Times New Roman" w:hAnsi="Times New Roman" w:cs="Times New Roman"/>
                <w:sz w:val="26"/>
                <w:szCs w:val="26"/>
                <w:lang w:val="vi-VN"/>
              </w:rPr>
              <w:t>oa</w:t>
            </w:r>
            <w:r w:rsidR="002B0E08" w:rsidRPr="006B17BE">
              <w:rPr>
                <w:rFonts w:ascii="Times New Roman" w:hAnsi="Times New Roman" w:cs="Times New Roman"/>
                <w:sz w:val="26"/>
                <w:szCs w:val="26"/>
                <w:lang w:val="vi-VN"/>
              </w:rPr>
              <w:t>nh vận tải hành khách</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2,36</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3,51</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d</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ô</w:t>
            </w:r>
            <w:r w:rsidR="002B0E08" w:rsidRPr="006B17BE">
              <w:rPr>
                <w:rFonts w:ascii="Times New Roman" w:hAnsi="Times New Roman" w:cs="Times New Roman"/>
                <w:sz w:val="26"/>
                <w:szCs w:val="26"/>
                <w:lang w:val="vi-VN"/>
              </w:rPr>
              <w:t xml:space="preserve"> tô chở hàng đông lạnh</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2,99</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5,29</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e</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đ</w:t>
            </w:r>
            <w:r w:rsidR="002B0E08" w:rsidRPr="006B17BE">
              <w:rPr>
                <w:rFonts w:ascii="Times New Roman" w:hAnsi="Times New Roman" w:cs="Times New Roman"/>
                <w:sz w:val="26"/>
                <w:szCs w:val="26"/>
                <w:lang w:val="vi-VN"/>
              </w:rPr>
              <w:t>ầu kéo</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3,22</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5,29</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f</w:t>
            </w:r>
          </w:p>
        </w:tc>
        <w:tc>
          <w:tcPr>
            <w:tcW w:w="5807" w:type="dxa"/>
          </w:tcPr>
          <w:p w:rsidR="002B0E08" w:rsidRPr="006B17BE" w:rsidRDefault="002B0E08" w:rsidP="00103FCD">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Taxi</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4,49</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6,79</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2</w:t>
            </w:r>
          </w:p>
        </w:tc>
        <w:tc>
          <w:tcPr>
            <w:tcW w:w="9067" w:type="dxa"/>
            <w:gridSpan w:val="3"/>
          </w:tcPr>
          <w:p w:rsidR="002B0E08" w:rsidRPr="006B17BE" w:rsidRDefault="00665857" w:rsidP="00665857">
            <w:pPr>
              <w:spacing w:line="360" w:lineRule="exact"/>
              <w:jc w:val="both"/>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Xe ô</w:t>
            </w:r>
            <w:r w:rsidR="002B0E08" w:rsidRPr="006B17BE">
              <w:rPr>
                <w:rFonts w:ascii="Times New Roman" w:hAnsi="Times New Roman" w:cs="Times New Roman"/>
                <w:b/>
                <w:i/>
                <w:sz w:val="26"/>
                <w:szCs w:val="26"/>
                <w:lang w:val="vi-VN"/>
              </w:rPr>
              <w:t xml:space="preserve"> tô sử dụng từ trên 6 năm đến 20 năm/Giá trị còn lại dưới 50%</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a</w:t>
            </w:r>
          </w:p>
        </w:tc>
        <w:tc>
          <w:tcPr>
            <w:tcW w:w="5807" w:type="dxa"/>
          </w:tcPr>
          <w:p w:rsidR="002B0E08" w:rsidRPr="006B17BE" w:rsidRDefault="002B0E08" w:rsidP="00103FCD">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Nhóm loại xe có tỷ lệ tổn thất thấp</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2,05</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3,37</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b</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ô</w:t>
            </w:r>
            <w:r w:rsidR="002B0E08" w:rsidRPr="006B17BE">
              <w:rPr>
                <w:rFonts w:ascii="Times New Roman" w:hAnsi="Times New Roman" w:cs="Times New Roman"/>
                <w:sz w:val="26"/>
                <w:szCs w:val="26"/>
                <w:lang w:val="vi-VN"/>
              </w:rPr>
              <w:t xml:space="preserve"> tô vận tải hàng</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2,38</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3,70</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c</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ô</w:t>
            </w:r>
            <w:r w:rsidR="002B0E08" w:rsidRPr="006B17BE">
              <w:rPr>
                <w:rFonts w:ascii="Times New Roman" w:hAnsi="Times New Roman" w:cs="Times New Roman"/>
                <w:sz w:val="26"/>
                <w:szCs w:val="26"/>
                <w:lang w:val="vi-VN"/>
              </w:rPr>
              <w:t xml:space="preserve"> tô kinh d</w:t>
            </w:r>
            <w:r w:rsidRPr="006B17BE">
              <w:rPr>
                <w:rFonts w:ascii="Times New Roman" w:hAnsi="Times New Roman" w:cs="Times New Roman"/>
                <w:sz w:val="26"/>
                <w:szCs w:val="26"/>
                <w:lang w:val="vi-VN"/>
              </w:rPr>
              <w:t>oa</w:t>
            </w:r>
            <w:r w:rsidR="002B0E08" w:rsidRPr="006B17BE">
              <w:rPr>
                <w:rFonts w:ascii="Times New Roman" w:hAnsi="Times New Roman" w:cs="Times New Roman"/>
                <w:sz w:val="26"/>
                <w:szCs w:val="26"/>
                <w:lang w:val="vi-VN"/>
              </w:rPr>
              <w:t>nh vận tải hành khách</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2,71</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4,03</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d</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Xe ô</w:t>
            </w:r>
            <w:r w:rsidR="002B0E08" w:rsidRPr="006B17BE">
              <w:rPr>
                <w:rFonts w:ascii="Times New Roman" w:hAnsi="Times New Roman" w:cs="Times New Roman"/>
                <w:sz w:val="26"/>
                <w:szCs w:val="26"/>
                <w:lang w:val="vi-VN"/>
              </w:rPr>
              <w:t xml:space="preserve"> tô chở hàng đông lạnh</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3,44</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6,08</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e</w:t>
            </w:r>
          </w:p>
        </w:tc>
        <w:tc>
          <w:tcPr>
            <w:tcW w:w="5807" w:type="dxa"/>
          </w:tcPr>
          <w:p w:rsidR="002B0E08" w:rsidRPr="006B17BE" w:rsidRDefault="003D13D1" w:rsidP="003D13D1">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Xe </w:t>
            </w:r>
            <w:r w:rsidR="002B0E08" w:rsidRPr="006B17BE">
              <w:rPr>
                <w:rFonts w:ascii="Times New Roman" w:hAnsi="Times New Roman" w:cs="Times New Roman"/>
                <w:sz w:val="26"/>
                <w:szCs w:val="26"/>
                <w:lang w:val="vi-VN"/>
              </w:rPr>
              <w:t>đầu kéo</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3,70</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6,08</w:t>
            </w:r>
          </w:p>
        </w:tc>
      </w:tr>
      <w:tr w:rsidR="002B0E08" w:rsidRPr="006B17BE" w:rsidTr="001F67A0">
        <w:tc>
          <w:tcPr>
            <w:tcW w:w="572" w:type="dxa"/>
          </w:tcPr>
          <w:p w:rsidR="002B0E08" w:rsidRPr="006B17BE" w:rsidRDefault="002B0E08" w:rsidP="00103FCD">
            <w:pPr>
              <w:spacing w:line="360" w:lineRule="exact"/>
              <w:jc w:val="right"/>
              <w:rPr>
                <w:rFonts w:ascii="Times New Roman" w:hAnsi="Times New Roman" w:cs="Times New Roman"/>
                <w:sz w:val="26"/>
                <w:szCs w:val="26"/>
                <w:lang w:val="vi-VN"/>
              </w:rPr>
            </w:pPr>
            <w:r w:rsidRPr="006B17BE">
              <w:rPr>
                <w:rFonts w:ascii="Times New Roman" w:hAnsi="Times New Roman" w:cs="Times New Roman"/>
                <w:sz w:val="26"/>
                <w:szCs w:val="26"/>
                <w:lang w:val="vi-VN"/>
              </w:rPr>
              <w:t>f</w:t>
            </w:r>
          </w:p>
        </w:tc>
        <w:tc>
          <w:tcPr>
            <w:tcW w:w="5807" w:type="dxa"/>
          </w:tcPr>
          <w:p w:rsidR="002B0E08" w:rsidRPr="006B17BE" w:rsidRDefault="002B0E08" w:rsidP="00103FCD">
            <w:pPr>
              <w:spacing w:line="360" w:lineRule="exact"/>
              <w:jc w:val="both"/>
              <w:rPr>
                <w:rFonts w:ascii="Times New Roman" w:hAnsi="Times New Roman" w:cs="Times New Roman"/>
                <w:sz w:val="26"/>
                <w:szCs w:val="26"/>
                <w:lang w:val="vi-VN"/>
              </w:rPr>
            </w:pPr>
            <w:r w:rsidRPr="006B17BE">
              <w:rPr>
                <w:rFonts w:ascii="Times New Roman" w:hAnsi="Times New Roman" w:cs="Times New Roman"/>
                <w:sz w:val="26"/>
                <w:szCs w:val="26"/>
                <w:lang w:val="vi-VN"/>
              </w:rPr>
              <w:t>Taxi</w:t>
            </w:r>
          </w:p>
        </w:tc>
        <w:tc>
          <w:tcPr>
            <w:tcW w:w="1701"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5,16</w:t>
            </w:r>
          </w:p>
        </w:tc>
        <w:tc>
          <w:tcPr>
            <w:tcW w:w="1559" w:type="dxa"/>
          </w:tcPr>
          <w:p w:rsidR="002B0E08" w:rsidRPr="006B17BE" w:rsidRDefault="002B0E08" w:rsidP="00103FCD">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7,80</w:t>
            </w:r>
          </w:p>
        </w:tc>
      </w:tr>
    </w:tbl>
    <w:p w:rsidR="002B0E08" w:rsidRPr="006B17BE" w:rsidRDefault="00EF578B" w:rsidP="00103FCD">
      <w:pPr>
        <w:spacing w:before="120" w:after="0" w:line="360" w:lineRule="exact"/>
        <w:jc w:val="both"/>
        <w:rPr>
          <w:rFonts w:ascii="Times New Roman" w:eastAsia="Times New Roman" w:hAnsi="Times New Roman" w:cs="Times New Roman"/>
          <w:i/>
          <w:iCs/>
          <w:sz w:val="26"/>
          <w:szCs w:val="26"/>
          <w:lang w:val="vi-VN"/>
        </w:rPr>
      </w:pPr>
      <w:r w:rsidRPr="006B17BE">
        <w:rPr>
          <w:rFonts w:ascii="Times New Roman" w:eastAsia="Times New Roman" w:hAnsi="Times New Roman" w:cs="Times New Roman"/>
          <w:b/>
          <w:bCs/>
          <w:i/>
          <w:iCs/>
          <w:sz w:val="26"/>
          <w:szCs w:val="26"/>
          <w:lang w:val="vi-VN"/>
        </w:rPr>
        <w:t>* Lưu ý</w:t>
      </w:r>
      <w:r w:rsidRPr="006B17BE">
        <w:rPr>
          <w:rFonts w:ascii="Times New Roman" w:eastAsia="Times New Roman" w:hAnsi="Times New Roman" w:cs="Times New Roman"/>
          <w:i/>
          <w:iCs/>
          <w:sz w:val="26"/>
          <w:szCs w:val="26"/>
          <w:lang w:val="vi-VN"/>
        </w:rPr>
        <w:t>: Không nhận bảo hiểm vật chất xe cũ sử dụng trên 20 năm.</w:t>
      </w:r>
    </w:p>
    <w:p w:rsidR="00103FCD" w:rsidRPr="006B17BE" w:rsidRDefault="00EF578B" w:rsidP="00757DF4">
      <w:pPr>
        <w:spacing w:before="240" w:after="120" w:line="360" w:lineRule="exact"/>
        <w:jc w:val="both"/>
        <w:rPr>
          <w:rFonts w:ascii="Times New Roman" w:hAnsi="Times New Roman" w:cs="Times New Roman"/>
          <w:b/>
          <w:i/>
          <w:sz w:val="26"/>
          <w:szCs w:val="26"/>
          <w:lang w:val="vi-VN"/>
        </w:rPr>
      </w:pPr>
      <w:r w:rsidRPr="006B17BE">
        <w:rPr>
          <w:rFonts w:ascii="Times New Roman" w:hAnsi="Times New Roman" w:cs="Times New Roman"/>
          <w:b/>
          <w:i/>
          <w:sz w:val="26"/>
          <w:szCs w:val="26"/>
          <w:highlight w:val="yellow"/>
          <w:u w:val="single"/>
          <w:lang w:val="vi-VN"/>
        </w:rPr>
        <w:t>Phụ lục số 03/BHBV-XCG</w:t>
      </w:r>
      <w:r w:rsidR="00103FCD" w:rsidRPr="006B17BE">
        <w:rPr>
          <w:rFonts w:ascii="Times New Roman" w:hAnsi="Times New Roman" w:cs="Times New Roman"/>
          <w:b/>
          <w:i/>
          <w:sz w:val="26"/>
          <w:szCs w:val="26"/>
          <w:u w:val="single"/>
          <w:lang w:val="vi-VN"/>
        </w:rPr>
        <w:t>:</w:t>
      </w:r>
      <w:r w:rsidR="00103FCD" w:rsidRPr="006B17BE">
        <w:rPr>
          <w:rFonts w:ascii="Times New Roman" w:hAnsi="Times New Roman" w:cs="Times New Roman"/>
          <w:b/>
          <w:i/>
          <w:sz w:val="26"/>
          <w:szCs w:val="26"/>
          <w:lang w:val="vi-VN"/>
        </w:rPr>
        <w:t xml:space="preserve"> </w:t>
      </w:r>
    </w:p>
    <w:p w:rsidR="00EF578B" w:rsidRPr="006B17BE" w:rsidRDefault="00EF578B" w:rsidP="00757DF4">
      <w:pPr>
        <w:spacing w:before="120" w:after="120" w:line="36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Bảo hiểm gián đoạn sử dụng xe</w:t>
      </w:r>
    </w:p>
    <w:tbl>
      <w:tblPr>
        <w:tblStyle w:val="TableGrid"/>
        <w:tblW w:w="0" w:type="auto"/>
        <w:tblInd w:w="108" w:type="dxa"/>
        <w:tblLook w:val="04A0"/>
      </w:tblPr>
      <w:tblGrid>
        <w:gridCol w:w="3193"/>
        <w:gridCol w:w="3186"/>
        <w:gridCol w:w="3260"/>
      </w:tblGrid>
      <w:tr w:rsidR="00EF578B" w:rsidRPr="006B17BE" w:rsidTr="00EE4100">
        <w:tc>
          <w:tcPr>
            <w:tcW w:w="3193" w:type="dxa"/>
          </w:tcPr>
          <w:p w:rsidR="00EF578B" w:rsidRPr="006B17BE" w:rsidRDefault="00EF578B" w:rsidP="00D20899">
            <w:pPr>
              <w:spacing w:line="360" w:lineRule="exact"/>
              <w:jc w:val="both"/>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Phí bảo hiểm (năm)</w:t>
            </w:r>
          </w:p>
        </w:tc>
        <w:tc>
          <w:tcPr>
            <w:tcW w:w="3186" w:type="dxa"/>
          </w:tcPr>
          <w:p w:rsidR="00EF578B" w:rsidRPr="006B17BE" w:rsidRDefault="00EF578B" w:rsidP="00D20899">
            <w:pPr>
              <w:spacing w:line="360" w:lineRule="exact"/>
              <w:jc w:val="both"/>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Mức trách nhiệm/ngày</w:t>
            </w:r>
          </w:p>
        </w:tc>
        <w:tc>
          <w:tcPr>
            <w:tcW w:w="3260" w:type="dxa"/>
          </w:tcPr>
          <w:p w:rsidR="00EF578B" w:rsidRPr="006B17BE" w:rsidRDefault="00EF578B" w:rsidP="00D20899">
            <w:pPr>
              <w:spacing w:line="360" w:lineRule="exact"/>
              <w:jc w:val="both"/>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Mực trách nhiệm/vụ</w:t>
            </w:r>
          </w:p>
        </w:tc>
      </w:tr>
      <w:tr w:rsidR="00EF578B" w:rsidRPr="006B17BE" w:rsidTr="00EE4100">
        <w:tc>
          <w:tcPr>
            <w:tcW w:w="3193" w:type="dxa"/>
          </w:tcPr>
          <w:p w:rsidR="00EF578B" w:rsidRPr="006B17BE" w:rsidRDefault="00EF578B"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400.000 đ</w:t>
            </w:r>
          </w:p>
        </w:tc>
        <w:tc>
          <w:tcPr>
            <w:tcW w:w="3186" w:type="dxa"/>
          </w:tcPr>
          <w:p w:rsidR="00EF578B" w:rsidRPr="006B17BE" w:rsidRDefault="00EF578B"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300.000 đ</w:t>
            </w:r>
          </w:p>
        </w:tc>
        <w:tc>
          <w:tcPr>
            <w:tcW w:w="3260" w:type="dxa"/>
          </w:tcPr>
          <w:p w:rsidR="00EF578B" w:rsidRPr="006B17BE" w:rsidRDefault="003B17AF"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 xml:space="preserve"> </w:t>
            </w:r>
            <w:r w:rsidR="00EF578B" w:rsidRPr="006B17BE">
              <w:rPr>
                <w:rFonts w:ascii="Times New Roman" w:eastAsia="Times New Roman" w:hAnsi="Times New Roman" w:cs="Times New Roman"/>
                <w:bCs/>
                <w:sz w:val="26"/>
                <w:szCs w:val="26"/>
                <w:lang w:val="vi-VN"/>
              </w:rPr>
              <w:t>9.000.000 đ</w:t>
            </w:r>
          </w:p>
        </w:tc>
      </w:tr>
      <w:tr w:rsidR="00EF578B" w:rsidRPr="006B17BE" w:rsidTr="00EE4100">
        <w:tc>
          <w:tcPr>
            <w:tcW w:w="3193" w:type="dxa"/>
          </w:tcPr>
          <w:p w:rsidR="00EF578B" w:rsidRPr="006B17BE" w:rsidRDefault="00EF578B"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700.000 đ</w:t>
            </w:r>
          </w:p>
        </w:tc>
        <w:tc>
          <w:tcPr>
            <w:tcW w:w="3186" w:type="dxa"/>
          </w:tcPr>
          <w:p w:rsidR="00EF578B" w:rsidRPr="006B17BE" w:rsidRDefault="00EF578B"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500.000 đ</w:t>
            </w:r>
          </w:p>
        </w:tc>
        <w:tc>
          <w:tcPr>
            <w:tcW w:w="3260" w:type="dxa"/>
          </w:tcPr>
          <w:p w:rsidR="00EF578B" w:rsidRPr="006B17BE" w:rsidRDefault="00EF578B"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15.000.000 đ</w:t>
            </w:r>
          </w:p>
        </w:tc>
      </w:tr>
      <w:tr w:rsidR="00EF578B" w:rsidRPr="006B17BE" w:rsidTr="00EE4100">
        <w:tc>
          <w:tcPr>
            <w:tcW w:w="3193" w:type="dxa"/>
          </w:tcPr>
          <w:p w:rsidR="00EF578B" w:rsidRPr="006B17BE" w:rsidRDefault="001F13DA" w:rsidP="001F13DA">
            <w:pPr>
              <w:spacing w:line="360" w:lineRule="exact"/>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 xml:space="preserve">            </w:t>
            </w:r>
            <w:r w:rsidR="00EF578B" w:rsidRPr="006B17BE">
              <w:rPr>
                <w:rFonts w:ascii="Times New Roman" w:eastAsia="Times New Roman" w:hAnsi="Times New Roman" w:cs="Times New Roman"/>
                <w:bCs/>
                <w:sz w:val="26"/>
                <w:szCs w:val="26"/>
                <w:lang w:val="vi-VN"/>
              </w:rPr>
              <w:t>1.400.000 đ</w:t>
            </w:r>
          </w:p>
        </w:tc>
        <w:tc>
          <w:tcPr>
            <w:tcW w:w="3186" w:type="dxa"/>
          </w:tcPr>
          <w:p w:rsidR="00EF578B" w:rsidRPr="006B17BE" w:rsidRDefault="001F13DA" w:rsidP="001F13DA">
            <w:pPr>
              <w:spacing w:line="360" w:lineRule="exact"/>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 xml:space="preserve">            </w:t>
            </w:r>
            <w:r w:rsidR="00EF578B" w:rsidRPr="006B17BE">
              <w:rPr>
                <w:rFonts w:ascii="Times New Roman" w:eastAsia="Times New Roman" w:hAnsi="Times New Roman" w:cs="Times New Roman"/>
                <w:bCs/>
                <w:sz w:val="26"/>
                <w:szCs w:val="26"/>
                <w:lang w:val="vi-VN"/>
              </w:rPr>
              <w:t>1.000.000 đ</w:t>
            </w:r>
          </w:p>
        </w:tc>
        <w:tc>
          <w:tcPr>
            <w:tcW w:w="3260" w:type="dxa"/>
          </w:tcPr>
          <w:p w:rsidR="00EF578B" w:rsidRPr="006B17BE" w:rsidRDefault="00EF578B" w:rsidP="00EE4100">
            <w:pPr>
              <w:spacing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lang w:val="vi-VN"/>
              </w:rPr>
              <w:t>30.000.000 đ</w:t>
            </w:r>
          </w:p>
        </w:tc>
      </w:tr>
    </w:tbl>
    <w:p w:rsidR="00EF578B" w:rsidRPr="006B17BE" w:rsidRDefault="00EF578B" w:rsidP="00103FCD">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t>Phụ lục số 04/BHBV-XCG</w:t>
      </w:r>
    </w:p>
    <w:p w:rsidR="00EF578B" w:rsidRPr="006B17BE" w:rsidRDefault="00EF578B" w:rsidP="00103FCD">
      <w:pPr>
        <w:spacing w:before="120" w:after="120" w:line="36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Sửa chữa xe tai nạn tại garage (xưởng) tự chọn - Áp dụng đối với bảo hiểm vật chất</w:t>
      </w:r>
    </w:p>
    <w:p w:rsidR="00EF578B" w:rsidRPr="006B17BE" w:rsidRDefault="00EF578B" w:rsidP="00EE4100">
      <w:pPr>
        <w:spacing w:after="0" w:line="360" w:lineRule="exact"/>
        <w:ind w:firstLine="720"/>
        <w:jc w:val="both"/>
        <w:rPr>
          <w:rFonts w:ascii="Times New Roman" w:eastAsia="Times New Roman" w:hAnsi="Times New Roman" w:cs="Times New Roman"/>
          <w:bCs/>
          <w:sz w:val="26"/>
          <w:szCs w:val="26"/>
          <w:lang w:val="vi-VN"/>
        </w:rPr>
      </w:pPr>
      <w:r w:rsidRPr="006B17BE">
        <w:rPr>
          <w:rFonts w:ascii="Times New Roman" w:eastAsia="Times New Roman" w:hAnsi="Times New Roman" w:cs="Times New Roman"/>
          <w:b/>
          <w:bCs/>
          <w:sz w:val="26"/>
          <w:szCs w:val="26"/>
          <w:lang w:val="vi-VN"/>
        </w:rPr>
        <w:t xml:space="preserve">Phí bảo hiểm: </w:t>
      </w:r>
      <w:r w:rsidRPr="006B17BE">
        <w:rPr>
          <w:rFonts w:ascii="Times New Roman" w:eastAsia="Times New Roman" w:hAnsi="Times New Roman" w:cs="Times New Roman"/>
          <w:sz w:val="26"/>
          <w:szCs w:val="26"/>
          <w:lang w:val="vi-VN"/>
        </w:rPr>
        <w:t>Tăng thêm 05% - 20% phí bảo hiểm mục II - Phần I hoặc Phụ lục 2 Biểu phí này (Tùy thuộc vào chất lượng xưởng đã lựa chọn)</w:t>
      </w:r>
    </w:p>
    <w:p w:rsidR="0010513A" w:rsidRPr="006B17BE" w:rsidRDefault="0010513A" w:rsidP="00757DF4">
      <w:pPr>
        <w:spacing w:before="240" w:after="0" w:line="360" w:lineRule="exact"/>
        <w:jc w:val="both"/>
        <w:rPr>
          <w:rFonts w:ascii="Times New Roman" w:hAnsi="Times New Roman" w:cs="Times New Roman"/>
          <w:b/>
          <w:i/>
          <w:sz w:val="26"/>
          <w:szCs w:val="26"/>
          <w:highlight w:val="yellow"/>
          <w:u w:val="single"/>
          <w:lang w:val="vi-VN"/>
        </w:rPr>
      </w:pPr>
    </w:p>
    <w:p w:rsidR="00EF578B" w:rsidRPr="006B17BE" w:rsidRDefault="00EF578B" w:rsidP="00757DF4">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lastRenderedPageBreak/>
        <w:t>Phụ lục số 05/BHBV-XCG</w:t>
      </w:r>
    </w:p>
    <w:p w:rsidR="00EF578B" w:rsidRPr="006B17BE" w:rsidRDefault="00EF578B" w:rsidP="00757DF4">
      <w:pPr>
        <w:spacing w:before="120" w:after="120" w:line="360" w:lineRule="exact"/>
        <w:jc w:val="both"/>
        <w:rPr>
          <w:rFonts w:ascii="Times New Roman" w:hAnsi="Times New Roman" w:cs="Times New Roman"/>
          <w:b/>
          <w:bCs/>
          <w:sz w:val="26"/>
          <w:szCs w:val="26"/>
          <w:lang w:val="vi-VN"/>
        </w:rPr>
      </w:pPr>
      <w:r w:rsidRPr="006B17BE">
        <w:rPr>
          <w:rFonts w:ascii="Times New Roman" w:hAnsi="Times New Roman" w:cs="Times New Roman"/>
          <w:b/>
          <w:bCs/>
          <w:sz w:val="26"/>
          <w:szCs w:val="26"/>
          <w:lang w:val="vi-VN"/>
        </w:rPr>
        <w:t>Bảo hiểm có áp dụng mức khấu trừ - Áp dụng đối với bảo hiểm vật chất</w:t>
      </w:r>
    </w:p>
    <w:p w:rsidR="00EF578B" w:rsidRPr="006B17BE" w:rsidRDefault="00EF578B" w:rsidP="00EF578B">
      <w:pPr>
        <w:spacing w:before="120" w:after="120" w:line="320" w:lineRule="exact"/>
        <w:ind w:firstLine="567"/>
        <w:jc w:val="both"/>
        <w:rPr>
          <w:rFonts w:ascii="Times New Roman" w:hAnsi="Times New Roman" w:cs="Times New Roman"/>
          <w:bCs/>
          <w:sz w:val="26"/>
          <w:szCs w:val="26"/>
          <w:lang w:val="vi-VN"/>
        </w:rPr>
      </w:pPr>
      <w:r w:rsidRPr="006B17BE">
        <w:rPr>
          <w:rFonts w:ascii="Times New Roman" w:hAnsi="Times New Roman" w:cs="Times New Roman"/>
          <w:bCs/>
          <w:sz w:val="26"/>
          <w:szCs w:val="26"/>
          <w:lang w:val="vi-VN"/>
        </w:rPr>
        <w:t>- Không áp dụng miễn thường chung (quy định trong Quy tắc): Phí tăng tối thiểu 5%</w:t>
      </w:r>
    </w:p>
    <w:p w:rsidR="00EF578B" w:rsidRPr="006B17BE" w:rsidRDefault="00EF578B" w:rsidP="00EF578B">
      <w:pPr>
        <w:spacing w:before="120" w:after="120" w:line="320" w:lineRule="exact"/>
        <w:ind w:firstLine="567"/>
        <w:jc w:val="both"/>
        <w:rPr>
          <w:rFonts w:ascii="Times New Roman" w:hAnsi="Times New Roman" w:cs="Times New Roman"/>
          <w:bCs/>
          <w:sz w:val="26"/>
          <w:szCs w:val="26"/>
          <w:lang w:val="vi-VN"/>
        </w:rPr>
      </w:pPr>
      <w:r w:rsidRPr="006B17BE">
        <w:rPr>
          <w:rFonts w:ascii="Times New Roman" w:hAnsi="Times New Roman" w:cs="Times New Roman"/>
          <w:bCs/>
          <w:sz w:val="26"/>
          <w:szCs w:val="26"/>
          <w:lang w:val="vi-VN"/>
        </w:rPr>
        <w:t>- Chủ xe có thể lựa chọn mức khấu trừ để được giải phí bảo hiểm, cụ thể:</w:t>
      </w:r>
    </w:p>
    <w:tbl>
      <w:tblPr>
        <w:tblStyle w:val="TableGrid"/>
        <w:tblW w:w="0" w:type="auto"/>
        <w:tblLook w:val="04A0"/>
      </w:tblPr>
      <w:tblGrid>
        <w:gridCol w:w="6062"/>
        <w:gridCol w:w="3685"/>
      </w:tblGrid>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Mức khấu trừ</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Tỷ lệ giảm phí</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3%</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2.000.000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5%</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4.000.000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8%</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6.000.000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11%</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8.000.000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14%</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10.000.000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17%</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12.000.000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20%</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14.000.000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23%</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16.000.000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26%</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18.000.000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30%</w:t>
            </w:r>
          </w:p>
        </w:tc>
      </w:tr>
      <w:tr w:rsidR="00EF578B" w:rsidRPr="006B17BE" w:rsidTr="00A67C84">
        <w:tc>
          <w:tcPr>
            <w:tcW w:w="6062"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20.000.000 đ</w:t>
            </w:r>
          </w:p>
        </w:tc>
        <w:tc>
          <w:tcPr>
            <w:tcW w:w="3685" w:type="dxa"/>
            <w:vAlign w:val="center"/>
          </w:tcPr>
          <w:p w:rsidR="00EF578B" w:rsidRPr="006B17BE" w:rsidRDefault="00EF578B" w:rsidP="001F67A0">
            <w:pPr>
              <w:spacing w:line="320" w:lineRule="exact"/>
              <w:jc w:val="center"/>
              <w:rPr>
                <w:rFonts w:ascii="Times New Roman" w:hAnsi="Times New Roman" w:cs="Times New Roman"/>
                <w:bCs/>
                <w:sz w:val="26"/>
                <w:szCs w:val="26"/>
                <w:lang w:val="vi-VN"/>
              </w:rPr>
            </w:pPr>
            <w:r w:rsidRPr="006B17BE">
              <w:rPr>
                <w:rFonts w:ascii="Times New Roman" w:hAnsi="Times New Roman" w:cs="Times New Roman"/>
                <w:bCs/>
                <w:sz w:val="26"/>
                <w:szCs w:val="26"/>
                <w:lang w:val="vi-VN"/>
              </w:rPr>
              <w:t>35%</w:t>
            </w:r>
          </w:p>
        </w:tc>
      </w:tr>
    </w:tbl>
    <w:p w:rsidR="00EF578B" w:rsidRPr="006B17BE" w:rsidRDefault="00EF578B" w:rsidP="00CE162E">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t>Phụ lục số 06/BHBV-XCG</w:t>
      </w:r>
    </w:p>
    <w:p w:rsidR="00EF578B" w:rsidRPr="006B17BE" w:rsidRDefault="00EF578B" w:rsidP="000920C6">
      <w:pPr>
        <w:spacing w:after="0" w:line="36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Bảo hiểm tai nạn xảy ra ngoài lãnh thổ Việt Nam</w:t>
      </w:r>
    </w:p>
    <w:p w:rsidR="00EF578B" w:rsidRPr="006B17BE" w:rsidRDefault="00EF578B" w:rsidP="00EF578B">
      <w:pPr>
        <w:spacing w:after="0" w:line="360" w:lineRule="exact"/>
        <w:jc w:val="both"/>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 xml:space="preserve">Phí bảo hiểm: </w:t>
      </w:r>
      <w:r w:rsidRPr="006B17BE">
        <w:rPr>
          <w:rFonts w:ascii="Times New Roman" w:eastAsia="Times New Roman" w:hAnsi="Times New Roman" w:cs="Times New Roman"/>
          <w:sz w:val="26"/>
          <w:szCs w:val="26"/>
          <w:lang w:val="vi-VN"/>
        </w:rPr>
        <w:t>Tăng thêm 50%</w:t>
      </w:r>
    </w:p>
    <w:p w:rsidR="00EF578B" w:rsidRPr="006B17BE" w:rsidRDefault="00EF578B" w:rsidP="00CE162E">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t>Phụ lục số 07/BHBV-XCG</w:t>
      </w:r>
    </w:p>
    <w:p w:rsidR="00EF578B" w:rsidRPr="006B17BE" w:rsidRDefault="00EF578B" w:rsidP="000920C6">
      <w:pPr>
        <w:spacing w:before="120" w:after="120" w:line="36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Bảo hiểm bồi thườ</w:t>
      </w:r>
      <w:r w:rsidR="00AF2E8D" w:rsidRPr="006B17BE">
        <w:rPr>
          <w:rFonts w:ascii="Times New Roman" w:eastAsia="Times New Roman" w:hAnsi="Times New Roman" w:cs="Times New Roman"/>
          <w:b/>
          <w:bCs/>
          <w:sz w:val="26"/>
          <w:szCs w:val="26"/>
          <w:lang w:val="vi-VN"/>
        </w:rPr>
        <w:t>ng theo giới hạn trách nhiệm - Á</w:t>
      </w:r>
      <w:r w:rsidRPr="006B17BE">
        <w:rPr>
          <w:rFonts w:ascii="Times New Roman" w:eastAsia="Times New Roman" w:hAnsi="Times New Roman" w:cs="Times New Roman"/>
          <w:b/>
          <w:bCs/>
          <w:sz w:val="26"/>
          <w:szCs w:val="26"/>
          <w:lang w:val="vi-VN"/>
        </w:rPr>
        <w:t>p dụng đối với bảo hiểm vật chất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09"/>
        <w:gridCol w:w="992"/>
        <w:gridCol w:w="3969"/>
        <w:gridCol w:w="1574"/>
      </w:tblGrid>
      <w:tr w:rsidR="00EF578B" w:rsidRPr="006B17BE" w:rsidTr="00A67C84">
        <w:tc>
          <w:tcPr>
            <w:tcW w:w="2660" w:type="dxa"/>
            <w:vMerge w:val="restart"/>
            <w:vAlign w:val="center"/>
          </w:tcPr>
          <w:p w:rsidR="00EF578B" w:rsidRPr="006B17BE" w:rsidRDefault="00EF578B" w:rsidP="00A67C84">
            <w:pPr>
              <w:spacing w:line="360" w:lineRule="exact"/>
              <w:jc w:val="center"/>
              <w:rPr>
                <w:rFonts w:ascii="Times New Roman" w:hAnsi="Times New Roman" w:cs="Times New Roman"/>
                <w:b/>
                <w:i/>
                <w:sz w:val="26"/>
                <w:szCs w:val="26"/>
                <w:u w:val="single"/>
                <w:lang w:val="vi-VN"/>
              </w:rPr>
            </w:pPr>
            <w:r w:rsidRPr="006B17BE">
              <w:rPr>
                <w:rFonts w:ascii="Times New Roman" w:eastAsia="Times New Roman" w:hAnsi="Times New Roman" w:cs="Times New Roman"/>
                <w:b/>
                <w:bCs/>
                <w:sz w:val="26"/>
                <w:szCs w:val="26"/>
                <w:lang w:val="vi-VN"/>
              </w:rPr>
              <w:t xml:space="preserve">Hệ số tăng phí </w:t>
            </w:r>
            <w:r w:rsidRPr="006B17BE">
              <w:rPr>
                <w:rFonts w:ascii="Times New Roman" w:eastAsia="Times New Roman" w:hAnsi="Times New Roman" w:cs="Times New Roman"/>
                <w:sz w:val="26"/>
                <w:szCs w:val="26"/>
                <w:lang w:val="vi-VN"/>
              </w:rPr>
              <w:t>(lần)</w:t>
            </w:r>
          </w:p>
        </w:tc>
        <w:tc>
          <w:tcPr>
            <w:tcW w:w="709" w:type="dxa"/>
            <w:vMerge w:val="restart"/>
            <w:vAlign w:val="center"/>
          </w:tcPr>
          <w:p w:rsidR="00EF578B" w:rsidRPr="006B17BE" w:rsidRDefault="00EF578B" w:rsidP="00A67C84">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w:t>
            </w:r>
          </w:p>
        </w:tc>
        <w:tc>
          <w:tcPr>
            <w:tcW w:w="992" w:type="dxa"/>
            <w:vMerge w:val="restart"/>
            <w:vAlign w:val="center"/>
          </w:tcPr>
          <w:p w:rsidR="00EF578B" w:rsidRPr="006B17BE" w:rsidRDefault="00EF578B" w:rsidP="00A67C84">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1</w:t>
            </w:r>
            <w:r w:rsidR="000920C6"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 xml:space="preserve"> +</w:t>
            </w:r>
          </w:p>
        </w:tc>
        <w:tc>
          <w:tcPr>
            <w:tcW w:w="3969" w:type="dxa"/>
            <w:tcBorders>
              <w:bottom w:val="single" w:sz="4" w:space="0" w:color="auto"/>
            </w:tcBorders>
            <w:vAlign w:val="center"/>
          </w:tcPr>
          <w:p w:rsidR="00EF578B" w:rsidRPr="006B17BE" w:rsidRDefault="00EF578B" w:rsidP="00A67C84">
            <w:pPr>
              <w:spacing w:line="360" w:lineRule="exact"/>
              <w:jc w:val="center"/>
              <w:rPr>
                <w:rFonts w:ascii="Times New Roman" w:hAnsi="Times New Roman" w:cs="Times New Roman"/>
                <w:sz w:val="26"/>
                <w:szCs w:val="26"/>
                <w:lang w:val="vi-VN"/>
              </w:rPr>
            </w:pPr>
            <w:r w:rsidRPr="006B17BE">
              <w:rPr>
                <w:rFonts w:ascii="Times New Roman" w:eastAsia="Times New Roman" w:hAnsi="Times New Roman" w:cs="Times New Roman"/>
                <w:sz w:val="26"/>
                <w:szCs w:val="26"/>
                <w:lang w:val="vi-VN"/>
              </w:rPr>
              <w:t>Giá trị thực tế - Số tiền bảo hiểm</w:t>
            </w:r>
          </w:p>
        </w:tc>
        <w:tc>
          <w:tcPr>
            <w:tcW w:w="1574" w:type="dxa"/>
            <w:vMerge w:val="restart"/>
            <w:vAlign w:val="center"/>
          </w:tcPr>
          <w:p w:rsidR="00EF578B" w:rsidRPr="006B17BE" w:rsidRDefault="000920C6" w:rsidP="00A67C84">
            <w:pPr>
              <w:spacing w:line="36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X    </w:t>
            </w:r>
            <w:r w:rsidR="00EF578B" w:rsidRPr="006B17BE">
              <w:rPr>
                <w:rFonts w:ascii="Times New Roman" w:hAnsi="Times New Roman" w:cs="Times New Roman"/>
                <w:sz w:val="26"/>
                <w:szCs w:val="26"/>
                <w:lang w:val="vi-VN"/>
              </w:rPr>
              <w:t xml:space="preserve"> 80%</w:t>
            </w:r>
          </w:p>
        </w:tc>
      </w:tr>
      <w:tr w:rsidR="00EF578B" w:rsidRPr="006B17BE" w:rsidTr="00A67C84">
        <w:tc>
          <w:tcPr>
            <w:tcW w:w="2660" w:type="dxa"/>
            <w:vMerge/>
            <w:vAlign w:val="center"/>
          </w:tcPr>
          <w:p w:rsidR="00EF578B" w:rsidRPr="006B17BE" w:rsidRDefault="00EF578B" w:rsidP="00A67C84">
            <w:pPr>
              <w:spacing w:line="360" w:lineRule="exact"/>
              <w:jc w:val="center"/>
              <w:rPr>
                <w:rFonts w:ascii="Times New Roman" w:hAnsi="Times New Roman" w:cs="Times New Roman"/>
                <w:b/>
                <w:i/>
                <w:sz w:val="26"/>
                <w:szCs w:val="26"/>
                <w:u w:val="single"/>
                <w:lang w:val="vi-VN"/>
              </w:rPr>
            </w:pPr>
          </w:p>
        </w:tc>
        <w:tc>
          <w:tcPr>
            <w:tcW w:w="709" w:type="dxa"/>
            <w:vMerge/>
            <w:vAlign w:val="center"/>
          </w:tcPr>
          <w:p w:rsidR="00EF578B" w:rsidRPr="006B17BE" w:rsidRDefault="00EF578B" w:rsidP="00A67C84">
            <w:pPr>
              <w:spacing w:line="360" w:lineRule="exact"/>
              <w:jc w:val="center"/>
              <w:rPr>
                <w:rFonts w:ascii="Times New Roman" w:hAnsi="Times New Roman" w:cs="Times New Roman"/>
                <w:b/>
                <w:i/>
                <w:sz w:val="26"/>
                <w:szCs w:val="26"/>
                <w:u w:val="single"/>
                <w:lang w:val="vi-VN"/>
              </w:rPr>
            </w:pPr>
          </w:p>
        </w:tc>
        <w:tc>
          <w:tcPr>
            <w:tcW w:w="992" w:type="dxa"/>
            <w:vMerge/>
            <w:vAlign w:val="center"/>
          </w:tcPr>
          <w:p w:rsidR="00EF578B" w:rsidRPr="006B17BE" w:rsidRDefault="00EF578B" w:rsidP="00A67C84">
            <w:pPr>
              <w:spacing w:line="360" w:lineRule="exact"/>
              <w:jc w:val="center"/>
              <w:rPr>
                <w:rFonts w:ascii="Times New Roman" w:hAnsi="Times New Roman" w:cs="Times New Roman"/>
                <w:sz w:val="26"/>
                <w:szCs w:val="26"/>
                <w:lang w:val="vi-VN"/>
              </w:rPr>
            </w:pPr>
          </w:p>
        </w:tc>
        <w:tc>
          <w:tcPr>
            <w:tcW w:w="3969" w:type="dxa"/>
            <w:tcBorders>
              <w:top w:val="single" w:sz="4" w:space="0" w:color="auto"/>
            </w:tcBorders>
            <w:vAlign w:val="center"/>
          </w:tcPr>
          <w:p w:rsidR="00EF578B" w:rsidRPr="006B17BE" w:rsidRDefault="00EF578B" w:rsidP="00A67C84">
            <w:pPr>
              <w:spacing w:line="360" w:lineRule="exact"/>
              <w:jc w:val="center"/>
              <w:rPr>
                <w:rFonts w:ascii="Times New Roman" w:hAnsi="Times New Roman" w:cs="Times New Roman"/>
                <w:sz w:val="26"/>
                <w:szCs w:val="26"/>
                <w:lang w:val="vi-VN"/>
              </w:rPr>
            </w:pPr>
            <w:r w:rsidRPr="006B17BE">
              <w:rPr>
                <w:rFonts w:ascii="Times New Roman" w:eastAsia="Times New Roman" w:hAnsi="Times New Roman" w:cs="Times New Roman"/>
                <w:sz w:val="26"/>
                <w:szCs w:val="26"/>
                <w:lang w:val="vi-VN"/>
              </w:rPr>
              <w:t>Giá trị thực tế</w:t>
            </w:r>
          </w:p>
        </w:tc>
        <w:tc>
          <w:tcPr>
            <w:tcW w:w="1574" w:type="dxa"/>
            <w:vMerge/>
            <w:vAlign w:val="center"/>
          </w:tcPr>
          <w:p w:rsidR="00EF578B" w:rsidRPr="006B17BE" w:rsidRDefault="00EF578B" w:rsidP="00A67C84">
            <w:pPr>
              <w:spacing w:line="360" w:lineRule="exact"/>
              <w:jc w:val="center"/>
              <w:rPr>
                <w:rFonts w:ascii="Times New Roman" w:hAnsi="Times New Roman" w:cs="Times New Roman"/>
                <w:sz w:val="26"/>
                <w:szCs w:val="26"/>
                <w:lang w:val="vi-VN"/>
              </w:rPr>
            </w:pPr>
          </w:p>
        </w:tc>
      </w:tr>
    </w:tbl>
    <w:p w:rsidR="00EF578B" w:rsidRPr="006B17BE" w:rsidRDefault="00EF578B" w:rsidP="008B1DA9">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t>Phụ lục số 08/BHBV-XCG</w:t>
      </w:r>
    </w:p>
    <w:p w:rsidR="00EF578B" w:rsidRPr="006B17BE" w:rsidRDefault="00AF2E8D" w:rsidP="000920C6">
      <w:pPr>
        <w:spacing w:before="120" w:after="0" w:line="36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Bảo hiểm mất cắp bộ phận - Á</w:t>
      </w:r>
      <w:r w:rsidR="00EF578B" w:rsidRPr="006B17BE">
        <w:rPr>
          <w:rFonts w:ascii="Times New Roman" w:eastAsia="Times New Roman" w:hAnsi="Times New Roman" w:cs="Times New Roman"/>
          <w:b/>
          <w:bCs/>
          <w:sz w:val="26"/>
          <w:szCs w:val="26"/>
          <w:lang w:val="vi-VN"/>
        </w:rPr>
        <w:t>p dụng đối với bảo hiểm vật chất</w:t>
      </w:r>
    </w:p>
    <w:p w:rsidR="00EF578B" w:rsidRPr="006B17BE" w:rsidRDefault="00EF578B" w:rsidP="00EF578B">
      <w:pPr>
        <w:spacing w:after="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b/>
          <w:bCs/>
          <w:sz w:val="26"/>
          <w:szCs w:val="26"/>
          <w:lang w:val="vi-VN"/>
        </w:rPr>
        <w:t xml:space="preserve">Phí bảo hiểm: </w:t>
      </w:r>
      <w:r w:rsidRPr="006B17BE">
        <w:rPr>
          <w:rFonts w:ascii="Times New Roman" w:eastAsia="Times New Roman" w:hAnsi="Times New Roman" w:cs="Times New Roman"/>
          <w:sz w:val="26"/>
          <w:szCs w:val="26"/>
          <w:lang w:val="vi-VN"/>
        </w:rPr>
        <w:t>Tăng thêm 15%</w:t>
      </w:r>
    </w:p>
    <w:p w:rsidR="00EF578B" w:rsidRPr="006B17BE" w:rsidRDefault="00EF578B" w:rsidP="008B1DA9">
      <w:pPr>
        <w:spacing w:before="240" w:after="0" w:line="360" w:lineRule="exact"/>
        <w:jc w:val="both"/>
        <w:rPr>
          <w:rFonts w:ascii="Times New Roman" w:hAnsi="Times New Roman" w:cs="Times New Roman"/>
          <w:b/>
          <w:i/>
          <w:sz w:val="26"/>
          <w:szCs w:val="26"/>
          <w:u w:val="single"/>
          <w:lang w:val="vi-VN"/>
        </w:rPr>
      </w:pPr>
      <w:r w:rsidRPr="006B17BE">
        <w:rPr>
          <w:rFonts w:ascii="Times New Roman" w:hAnsi="Times New Roman" w:cs="Times New Roman"/>
          <w:b/>
          <w:i/>
          <w:sz w:val="26"/>
          <w:szCs w:val="26"/>
          <w:highlight w:val="yellow"/>
          <w:u w:val="single"/>
          <w:lang w:val="vi-VN"/>
        </w:rPr>
        <w:t>Phụ lục số 09/BHBV-XCG</w:t>
      </w:r>
    </w:p>
    <w:p w:rsidR="00EF578B" w:rsidRPr="006B17BE" w:rsidRDefault="00AF2E8D" w:rsidP="000920C6">
      <w:pPr>
        <w:spacing w:before="120" w:after="0" w:line="360" w:lineRule="exact"/>
        <w:jc w:val="center"/>
        <w:rPr>
          <w:rFonts w:ascii="Times New Roman" w:hAnsi="Times New Roman" w:cs="Times New Roman"/>
          <w:b/>
          <w:i/>
          <w:sz w:val="26"/>
          <w:szCs w:val="26"/>
          <w:u w:val="single"/>
          <w:lang w:val="vi-VN"/>
        </w:rPr>
      </w:pPr>
      <w:r w:rsidRPr="006B17BE">
        <w:rPr>
          <w:rFonts w:ascii="Times New Roman" w:eastAsia="Times New Roman" w:hAnsi="Times New Roman" w:cs="Times New Roman"/>
          <w:b/>
          <w:bCs/>
          <w:sz w:val="26"/>
          <w:szCs w:val="26"/>
          <w:lang w:val="vi-VN"/>
        </w:rPr>
        <w:t>Bảo hiểm xe bị ngập nước - Á</w:t>
      </w:r>
      <w:r w:rsidR="00EF578B" w:rsidRPr="006B17BE">
        <w:rPr>
          <w:rFonts w:ascii="Times New Roman" w:eastAsia="Times New Roman" w:hAnsi="Times New Roman" w:cs="Times New Roman"/>
          <w:b/>
          <w:bCs/>
          <w:sz w:val="26"/>
          <w:szCs w:val="26"/>
          <w:lang w:val="vi-VN"/>
        </w:rPr>
        <w:t>p dụng đối với bảo hiểm vật chất</w:t>
      </w:r>
    </w:p>
    <w:p w:rsidR="00EF578B" w:rsidRPr="006B17BE" w:rsidRDefault="00EF578B" w:rsidP="00EF578B">
      <w:pPr>
        <w:spacing w:after="0" w:line="360" w:lineRule="exact"/>
        <w:jc w:val="both"/>
        <w:rPr>
          <w:rFonts w:ascii="Times New Roman" w:hAnsi="Times New Roman" w:cs="Times New Roman"/>
          <w:b/>
          <w:i/>
          <w:sz w:val="26"/>
          <w:szCs w:val="26"/>
          <w:u w:val="single"/>
          <w:lang w:val="vi-VN"/>
        </w:rPr>
      </w:pPr>
      <w:r w:rsidRPr="006B17BE">
        <w:rPr>
          <w:rFonts w:ascii="Times New Roman" w:eastAsia="Times New Roman" w:hAnsi="Times New Roman" w:cs="Times New Roman"/>
          <w:b/>
          <w:bCs/>
          <w:sz w:val="26"/>
          <w:szCs w:val="26"/>
          <w:lang w:val="vi-VN"/>
        </w:rPr>
        <w:t xml:space="preserve">Phí bảo hiểm: </w:t>
      </w:r>
      <w:r w:rsidRPr="006B17BE">
        <w:rPr>
          <w:rFonts w:ascii="Times New Roman" w:eastAsia="Times New Roman" w:hAnsi="Times New Roman" w:cs="Times New Roman"/>
          <w:sz w:val="26"/>
          <w:szCs w:val="26"/>
          <w:lang w:val="vi-VN"/>
        </w:rPr>
        <w:t xml:space="preserve">Tăng thêm </w:t>
      </w:r>
      <w:r w:rsidR="00A2254B" w:rsidRPr="006B17BE">
        <w:rPr>
          <w:rFonts w:ascii="Times New Roman" w:eastAsia="Times New Roman" w:hAnsi="Times New Roman" w:cs="Times New Roman"/>
          <w:sz w:val="26"/>
          <w:szCs w:val="26"/>
          <w:lang w:val="vi-VN"/>
        </w:rPr>
        <w:t>1</w:t>
      </w:r>
      <w:r w:rsidRPr="006B17BE">
        <w:rPr>
          <w:rFonts w:ascii="Times New Roman" w:eastAsia="Times New Roman" w:hAnsi="Times New Roman" w:cs="Times New Roman"/>
          <w:sz w:val="26"/>
          <w:szCs w:val="26"/>
          <w:lang w:val="vi-VN"/>
        </w:rPr>
        <w:t xml:space="preserve">0% </w:t>
      </w:r>
    </w:p>
    <w:p w:rsidR="0010513A" w:rsidRPr="006B17BE" w:rsidRDefault="0010513A" w:rsidP="007C75E8">
      <w:pPr>
        <w:spacing w:before="360" w:after="0" w:line="360" w:lineRule="exact"/>
        <w:jc w:val="center"/>
        <w:rPr>
          <w:rFonts w:ascii="Times New Roman" w:eastAsia="Times New Roman" w:hAnsi="Times New Roman" w:cs="Times New Roman"/>
          <w:b/>
          <w:bCs/>
          <w:sz w:val="26"/>
          <w:szCs w:val="26"/>
          <w:lang w:val="vi-VN"/>
        </w:rPr>
      </w:pPr>
    </w:p>
    <w:p w:rsidR="0010513A" w:rsidRPr="006B17BE" w:rsidRDefault="0010513A" w:rsidP="007C75E8">
      <w:pPr>
        <w:spacing w:before="360" w:after="0" w:line="360" w:lineRule="exact"/>
        <w:jc w:val="center"/>
        <w:rPr>
          <w:rFonts w:ascii="Times New Roman" w:eastAsia="Times New Roman" w:hAnsi="Times New Roman" w:cs="Times New Roman"/>
          <w:b/>
          <w:bCs/>
          <w:sz w:val="26"/>
          <w:szCs w:val="26"/>
          <w:lang w:val="vi-VN"/>
        </w:rPr>
      </w:pPr>
    </w:p>
    <w:p w:rsidR="00EF578B" w:rsidRPr="006B17BE" w:rsidRDefault="00EF578B" w:rsidP="007C75E8">
      <w:pPr>
        <w:spacing w:before="360" w:after="0" w:line="360" w:lineRule="exact"/>
        <w:jc w:val="center"/>
        <w:rPr>
          <w:rFonts w:ascii="Times New Roman" w:hAnsi="Times New Roman" w:cs="Times New Roman"/>
          <w:b/>
          <w:i/>
          <w:sz w:val="26"/>
          <w:szCs w:val="26"/>
          <w:highlight w:val="yellow"/>
          <w:u w:val="single"/>
          <w:lang w:val="vi-VN"/>
        </w:rPr>
      </w:pPr>
      <w:r w:rsidRPr="006B17BE">
        <w:rPr>
          <w:rFonts w:ascii="Times New Roman" w:eastAsia="Times New Roman" w:hAnsi="Times New Roman" w:cs="Times New Roman"/>
          <w:b/>
          <w:bCs/>
          <w:sz w:val="26"/>
          <w:szCs w:val="26"/>
          <w:highlight w:val="yellow"/>
          <w:lang w:val="vi-VN"/>
        </w:rPr>
        <w:lastRenderedPageBreak/>
        <w:t>PHẦN VI</w:t>
      </w:r>
    </w:p>
    <w:p w:rsidR="00EF578B" w:rsidRPr="006B17BE" w:rsidRDefault="00EF578B" w:rsidP="008B1DA9">
      <w:pPr>
        <w:spacing w:after="0" w:line="360" w:lineRule="exact"/>
        <w:jc w:val="center"/>
        <w:rPr>
          <w:rFonts w:ascii="Times New Roman" w:eastAsia="Times New Roman" w:hAnsi="Times New Roman" w:cs="Times New Roman"/>
          <w:bCs/>
          <w:sz w:val="26"/>
          <w:szCs w:val="26"/>
          <w:lang w:val="vi-VN"/>
        </w:rPr>
      </w:pPr>
      <w:r w:rsidRPr="006B17BE">
        <w:rPr>
          <w:rFonts w:ascii="Times New Roman" w:eastAsia="Times New Roman" w:hAnsi="Times New Roman" w:cs="Times New Roman"/>
          <w:bCs/>
          <w:sz w:val="26"/>
          <w:szCs w:val="26"/>
          <w:highlight w:val="yellow"/>
          <w:lang w:val="vi-VN"/>
        </w:rPr>
        <w:t>CÁC QUY ĐỊNH KHÁC</w:t>
      </w:r>
    </w:p>
    <w:p w:rsidR="001F67A0" w:rsidRPr="006B17BE" w:rsidRDefault="001F67A0" w:rsidP="007C75E8">
      <w:pPr>
        <w:spacing w:before="240" w:after="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b/>
          <w:sz w:val="26"/>
          <w:szCs w:val="26"/>
          <w:lang w:val="vi-VN"/>
        </w:rPr>
        <w:t>I. Phí bảo hiểm ngắn, dài hạn:</w:t>
      </w:r>
      <w:r w:rsidR="006232E1" w:rsidRPr="006B17BE">
        <w:rPr>
          <w:rFonts w:ascii="Times New Roman" w:eastAsia="Times New Roman" w:hAnsi="Times New Roman" w:cs="Times New Roman"/>
          <w:b/>
          <w:sz w:val="26"/>
          <w:szCs w:val="26"/>
          <w:lang w:val="vi-VN"/>
        </w:rPr>
        <w:t xml:space="preserve"> </w:t>
      </w:r>
      <w:r w:rsidRPr="006B17BE">
        <w:rPr>
          <w:rFonts w:ascii="Times New Roman" w:eastAsia="Times New Roman" w:hAnsi="Times New Roman" w:cs="Times New Roman"/>
          <w:sz w:val="26"/>
          <w:szCs w:val="26"/>
          <w:lang w:val="vi-VN"/>
        </w:rPr>
        <w:t>(không áp dụng đối với Phụ lục 01/</w:t>
      </w:r>
      <w:r w:rsidR="00282C16" w:rsidRPr="006B17BE">
        <w:rPr>
          <w:rFonts w:ascii="Times New Roman" w:eastAsia="Times New Roman" w:hAnsi="Times New Roman" w:cs="Times New Roman"/>
          <w:sz w:val="26"/>
          <w:szCs w:val="26"/>
          <w:lang w:val="vi-VN"/>
        </w:rPr>
        <w:t>BH</w:t>
      </w:r>
      <w:r w:rsidRPr="006B17BE">
        <w:rPr>
          <w:rFonts w:ascii="Times New Roman" w:eastAsia="Times New Roman" w:hAnsi="Times New Roman" w:cs="Times New Roman"/>
          <w:sz w:val="26"/>
          <w:szCs w:val="26"/>
          <w:lang w:val="vi-VN"/>
        </w:rPr>
        <w:t>BV-XCG)</w:t>
      </w:r>
    </w:p>
    <w:p w:rsidR="006232E1" w:rsidRPr="006B17BE" w:rsidRDefault="006232E1" w:rsidP="007C75E8">
      <w:pPr>
        <w:spacing w:after="12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xml:space="preserve">1. Phí bảo hiểm </w:t>
      </w:r>
      <w:r w:rsidR="009560FD" w:rsidRPr="006B17BE">
        <w:rPr>
          <w:rFonts w:ascii="Times New Roman" w:eastAsia="Times New Roman" w:hAnsi="Times New Roman" w:cs="Times New Roman"/>
          <w:sz w:val="26"/>
          <w:szCs w:val="26"/>
          <w:lang w:val="vi-VN"/>
        </w:rPr>
        <w:t>phải nộp:</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426"/>
        <w:gridCol w:w="1984"/>
        <w:gridCol w:w="425"/>
        <w:gridCol w:w="2268"/>
        <w:gridCol w:w="567"/>
        <w:gridCol w:w="2268"/>
      </w:tblGrid>
      <w:tr w:rsidR="00675B6B" w:rsidRPr="006B17BE" w:rsidTr="00675B6B">
        <w:tc>
          <w:tcPr>
            <w:tcW w:w="1809" w:type="dxa"/>
            <w:vMerge w:val="restart"/>
            <w:vAlign w:val="center"/>
          </w:tcPr>
          <w:p w:rsidR="008C4157" w:rsidRPr="006B17BE" w:rsidRDefault="008C4157" w:rsidP="0073027B">
            <w:pPr>
              <w:spacing w:line="320" w:lineRule="exact"/>
              <w:jc w:val="center"/>
              <w:rPr>
                <w:rFonts w:ascii="Times New Roman" w:eastAsia="Times New Roman" w:hAnsi="Times New Roman" w:cs="Times New Roman"/>
                <w:b/>
                <w:bCs/>
                <w:sz w:val="26"/>
                <w:szCs w:val="26"/>
                <w:lang w:val="vi-VN"/>
              </w:rPr>
            </w:pPr>
            <w:r w:rsidRPr="006B17BE">
              <w:rPr>
                <w:rFonts w:ascii="Times New Roman" w:eastAsia="Times New Roman" w:hAnsi="Times New Roman" w:cs="Times New Roman"/>
                <w:b/>
                <w:bCs/>
                <w:sz w:val="26"/>
                <w:szCs w:val="26"/>
                <w:lang w:val="vi-VN"/>
              </w:rPr>
              <w:t>Phí bảo hiểm phải nộp</w:t>
            </w:r>
          </w:p>
        </w:tc>
        <w:tc>
          <w:tcPr>
            <w:tcW w:w="426" w:type="dxa"/>
            <w:vMerge w:val="restart"/>
            <w:vAlign w:val="center"/>
          </w:tcPr>
          <w:p w:rsidR="008C4157" w:rsidRPr="006B17BE" w:rsidRDefault="008C4157" w:rsidP="00675B6B">
            <w:pPr>
              <w:spacing w:line="32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w:t>
            </w:r>
          </w:p>
        </w:tc>
        <w:tc>
          <w:tcPr>
            <w:tcW w:w="1984" w:type="dxa"/>
            <w:vAlign w:val="center"/>
          </w:tcPr>
          <w:p w:rsidR="008C4157" w:rsidRPr="006B17BE" w:rsidRDefault="008C4157" w:rsidP="0073027B">
            <w:pPr>
              <w:spacing w:line="320" w:lineRule="exact"/>
              <w:jc w:val="center"/>
              <w:rPr>
                <w:rFonts w:ascii="Times New Roman" w:hAnsi="Times New Roman" w:cs="Times New Roman"/>
                <w:sz w:val="24"/>
                <w:szCs w:val="26"/>
                <w:u w:val="single"/>
                <w:lang w:val="vi-VN"/>
              </w:rPr>
            </w:pPr>
            <w:r w:rsidRPr="006B17BE">
              <w:rPr>
                <w:rFonts w:ascii="Times New Roman" w:eastAsia="Times New Roman" w:hAnsi="Times New Roman" w:cs="Times New Roman"/>
                <w:sz w:val="24"/>
                <w:szCs w:val="26"/>
                <w:u w:val="single"/>
                <w:lang w:val="vi-VN"/>
              </w:rPr>
              <w:t>Phí bảo hiểm năm</w:t>
            </w:r>
          </w:p>
        </w:tc>
        <w:tc>
          <w:tcPr>
            <w:tcW w:w="425" w:type="dxa"/>
            <w:vMerge w:val="restart"/>
            <w:vAlign w:val="center"/>
          </w:tcPr>
          <w:p w:rsidR="008C4157" w:rsidRPr="006B17BE" w:rsidRDefault="008C4157" w:rsidP="00675B6B">
            <w:pPr>
              <w:spacing w:line="32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x</w:t>
            </w:r>
          </w:p>
        </w:tc>
        <w:tc>
          <w:tcPr>
            <w:tcW w:w="2268" w:type="dxa"/>
            <w:vMerge w:val="restart"/>
            <w:vAlign w:val="center"/>
          </w:tcPr>
          <w:p w:rsidR="008C4157" w:rsidRPr="006B17BE" w:rsidRDefault="005E7AC7" w:rsidP="0073027B">
            <w:pPr>
              <w:spacing w:line="32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 xml:space="preserve">Thời hạn bảo hiểm </w:t>
            </w:r>
            <w:r w:rsidRPr="006B17BE">
              <w:rPr>
                <w:rFonts w:ascii="Times New Roman" w:hAnsi="Times New Roman" w:cs="Times New Roman"/>
                <w:i/>
                <w:sz w:val="26"/>
                <w:szCs w:val="26"/>
                <w:lang w:val="vi-VN"/>
              </w:rPr>
              <w:t>(</w:t>
            </w:r>
            <w:r w:rsidR="00EC418C" w:rsidRPr="006B17BE">
              <w:rPr>
                <w:rFonts w:ascii="Times New Roman" w:hAnsi="Times New Roman" w:cs="Times New Roman"/>
                <w:i/>
                <w:sz w:val="26"/>
                <w:szCs w:val="26"/>
                <w:lang w:val="vi-VN"/>
              </w:rPr>
              <w:t>ngày</w:t>
            </w:r>
            <w:r w:rsidRPr="006B17BE">
              <w:rPr>
                <w:rFonts w:ascii="Times New Roman" w:hAnsi="Times New Roman" w:cs="Times New Roman"/>
                <w:i/>
                <w:sz w:val="26"/>
                <w:szCs w:val="26"/>
                <w:lang w:val="vi-VN"/>
              </w:rPr>
              <w:t>)</w:t>
            </w:r>
          </w:p>
        </w:tc>
        <w:tc>
          <w:tcPr>
            <w:tcW w:w="567" w:type="dxa"/>
            <w:vMerge w:val="restart"/>
            <w:vAlign w:val="center"/>
          </w:tcPr>
          <w:p w:rsidR="008C4157" w:rsidRPr="006B17BE" w:rsidRDefault="008C4157" w:rsidP="0073027B">
            <w:pPr>
              <w:spacing w:line="32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w:t>
            </w:r>
          </w:p>
        </w:tc>
        <w:tc>
          <w:tcPr>
            <w:tcW w:w="2268" w:type="dxa"/>
            <w:vMerge w:val="restart"/>
            <w:vAlign w:val="center"/>
          </w:tcPr>
          <w:p w:rsidR="008C4157" w:rsidRPr="006B17BE" w:rsidRDefault="008C4157" w:rsidP="0073027B">
            <w:pPr>
              <w:spacing w:line="320" w:lineRule="exact"/>
              <w:jc w:val="center"/>
              <w:rPr>
                <w:rFonts w:ascii="Times New Roman" w:hAnsi="Times New Roman" w:cs="Times New Roman"/>
                <w:sz w:val="26"/>
                <w:szCs w:val="26"/>
                <w:lang w:val="vi-VN"/>
              </w:rPr>
            </w:pPr>
            <w:r w:rsidRPr="006B17BE">
              <w:rPr>
                <w:rFonts w:ascii="Times New Roman" w:hAnsi="Times New Roman" w:cs="Times New Roman"/>
                <w:sz w:val="26"/>
                <w:szCs w:val="26"/>
                <w:lang w:val="vi-VN"/>
              </w:rPr>
              <w:t>Phí bảo hiểm</w:t>
            </w:r>
            <w:r w:rsidR="009560FD" w:rsidRPr="006B17BE">
              <w:rPr>
                <w:rFonts w:ascii="Times New Roman" w:hAnsi="Times New Roman" w:cs="Times New Roman"/>
                <w:sz w:val="26"/>
                <w:szCs w:val="26"/>
                <w:lang w:val="vi-VN"/>
              </w:rPr>
              <w:t xml:space="preserve"> </w:t>
            </w:r>
            <w:r w:rsidRPr="006B17BE">
              <w:rPr>
                <w:rFonts w:ascii="Times New Roman" w:hAnsi="Times New Roman" w:cs="Times New Roman"/>
                <w:sz w:val="26"/>
                <w:szCs w:val="26"/>
                <w:lang w:val="vi-VN"/>
              </w:rPr>
              <w:t>tăng/giảm</w:t>
            </w:r>
            <w:r w:rsidR="006D6BC8" w:rsidRPr="006B17BE">
              <w:rPr>
                <w:rFonts w:ascii="Times New Roman" w:hAnsi="Times New Roman" w:cs="Times New Roman"/>
                <w:sz w:val="26"/>
                <w:szCs w:val="26"/>
                <w:lang w:val="vi-VN"/>
              </w:rPr>
              <w:t xml:space="preserve"> </w:t>
            </w:r>
            <w:r w:rsidR="006D6BC8" w:rsidRPr="006B17BE">
              <w:rPr>
                <w:rFonts w:ascii="Times New Roman" w:hAnsi="Times New Roman" w:cs="Times New Roman"/>
                <w:i/>
                <w:sz w:val="24"/>
                <w:lang w:val="vi-VN"/>
              </w:rPr>
              <w:t>(nếu có)</w:t>
            </w:r>
          </w:p>
        </w:tc>
      </w:tr>
      <w:tr w:rsidR="00675B6B" w:rsidRPr="006B17BE" w:rsidTr="00675B6B">
        <w:tc>
          <w:tcPr>
            <w:tcW w:w="1809" w:type="dxa"/>
            <w:vMerge/>
            <w:vAlign w:val="center"/>
          </w:tcPr>
          <w:p w:rsidR="008C4157" w:rsidRPr="006B17BE" w:rsidRDefault="008C4157" w:rsidP="006D6BC8">
            <w:pPr>
              <w:spacing w:line="360" w:lineRule="exact"/>
              <w:jc w:val="center"/>
              <w:rPr>
                <w:rFonts w:ascii="Times New Roman" w:hAnsi="Times New Roman" w:cs="Times New Roman"/>
                <w:b/>
                <w:i/>
                <w:sz w:val="26"/>
                <w:szCs w:val="26"/>
                <w:u w:val="single"/>
                <w:lang w:val="vi-VN"/>
              </w:rPr>
            </w:pPr>
          </w:p>
        </w:tc>
        <w:tc>
          <w:tcPr>
            <w:tcW w:w="426" w:type="dxa"/>
            <w:vMerge/>
            <w:vAlign w:val="center"/>
          </w:tcPr>
          <w:p w:rsidR="008C4157" w:rsidRPr="006B17BE" w:rsidRDefault="008C4157" w:rsidP="006D6BC8">
            <w:pPr>
              <w:spacing w:line="360" w:lineRule="exact"/>
              <w:jc w:val="center"/>
              <w:rPr>
                <w:rFonts w:ascii="Times New Roman" w:hAnsi="Times New Roman" w:cs="Times New Roman"/>
                <w:b/>
                <w:i/>
                <w:sz w:val="26"/>
                <w:szCs w:val="26"/>
                <w:u w:val="single"/>
                <w:lang w:val="vi-VN"/>
              </w:rPr>
            </w:pPr>
          </w:p>
        </w:tc>
        <w:tc>
          <w:tcPr>
            <w:tcW w:w="1984" w:type="dxa"/>
            <w:vAlign w:val="center"/>
          </w:tcPr>
          <w:p w:rsidR="008C4157" w:rsidRPr="006B17BE" w:rsidRDefault="00EC418C" w:rsidP="00EC418C">
            <w:pPr>
              <w:spacing w:line="360" w:lineRule="exact"/>
              <w:jc w:val="center"/>
              <w:rPr>
                <w:rFonts w:ascii="Times New Roman" w:hAnsi="Times New Roman" w:cs="Times New Roman"/>
                <w:i/>
                <w:sz w:val="26"/>
                <w:szCs w:val="26"/>
                <w:lang w:val="vi-VN"/>
              </w:rPr>
            </w:pPr>
            <w:r w:rsidRPr="006B17BE">
              <w:rPr>
                <w:rFonts w:ascii="Times New Roman" w:eastAsia="Times New Roman" w:hAnsi="Times New Roman" w:cs="Times New Roman"/>
                <w:i/>
                <w:sz w:val="26"/>
                <w:szCs w:val="26"/>
                <w:lang w:val="vi-VN"/>
              </w:rPr>
              <w:t>365</w:t>
            </w:r>
          </w:p>
        </w:tc>
        <w:tc>
          <w:tcPr>
            <w:tcW w:w="425" w:type="dxa"/>
            <w:vMerge/>
            <w:vAlign w:val="center"/>
          </w:tcPr>
          <w:p w:rsidR="008C4157" w:rsidRPr="006B17BE" w:rsidRDefault="008C4157" w:rsidP="006D6BC8">
            <w:pPr>
              <w:spacing w:line="360" w:lineRule="exact"/>
              <w:jc w:val="center"/>
              <w:rPr>
                <w:rFonts w:ascii="Times New Roman" w:hAnsi="Times New Roman" w:cs="Times New Roman"/>
                <w:sz w:val="26"/>
                <w:szCs w:val="26"/>
                <w:lang w:val="vi-VN"/>
              </w:rPr>
            </w:pPr>
          </w:p>
        </w:tc>
        <w:tc>
          <w:tcPr>
            <w:tcW w:w="2268" w:type="dxa"/>
            <w:vMerge/>
          </w:tcPr>
          <w:p w:rsidR="008C4157" w:rsidRPr="006B17BE" w:rsidRDefault="008C4157" w:rsidP="006D6BC8">
            <w:pPr>
              <w:spacing w:line="360" w:lineRule="exact"/>
              <w:jc w:val="center"/>
              <w:rPr>
                <w:rFonts w:ascii="Times New Roman" w:hAnsi="Times New Roman" w:cs="Times New Roman"/>
                <w:sz w:val="26"/>
                <w:szCs w:val="26"/>
                <w:lang w:val="vi-VN"/>
              </w:rPr>
            </w:pPr>
          </w:p>
        </w:tc>
        <w:tc>
          <w:tcPr>
            <w:tcW w:w="567" w:type="dxa"/>
            <w:vMerge/>
          </w:tcPr>
          <w:p w:rsidR="008C4157" w:rsidRPr="006B17BE" w:rsidRDefault="008C4157" w:rsidP="006D6BC8">
            <w:pPr>
              <w:spacing w:line="360" w:lineRule="exact"/>
              <w:jc w:val="center"/>
              <w:rPr>
                <w:rFonts w:ascii="Times New Roman" w:hAnsi="Times New Roman" w:cs="Times New Roman"/>
                <w:sz w:val="26"/>
                <w:szCs w:val="26"/>
                <w:lang w:val="vi-VN"/>
              </w:rPr>
            </w:pPr>
          </w:p>
        </w:tc>
        <w:tc>
          <w:tcPr>
            <w:tcW w:w="2268" w:type="dxa"/>
            <w:vMerge/>
          </w:tcPr>
          <w:p w:rsidR="008C4157" w:rsidRPr="006B17BE" w:rsidRDefault="008C4157" w:rsidP="006D6BC8">
            <w:pPr>
              <w:spacing w:line="360" w:lineRule="exact"/>
              <w:jc w:val="center"/>
              <w:rPr>
                <w:rFonts w:ascii="Times New Roman" w:hAnsi="Times New Roman" w:cs="Times New Roman"/>
                <w:sz w:val="26"/>
                <w:szCs w:val="26"/>
                <w:lang w:val="vi-VN"/>
              </w:rPr>
            </w:pPr>
          </w:p>
        </w:tc>
      </w:tr>
    </w:tbl>
    <w:p w:rsidR="006232E1" w:rsidRPr="006B17BE" w:rsidRDefault="00410421" w:rsidP="003347D2">
      <w:pPr>
        <w:spacing w:before="240" w:after="12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xml:space="preserve">2. </w:t>
      </w:r>
      <w:r w:rsidR="009560FD" w:rsidRPr="006B17BE">
        <w:rPr>
          <w:rFonts w:ascii="Times New Roman" w:eastAsia="Times New Roman" w:hAnsi="Times New Roman" w:cs="Times New Roman"/>
          <w:sz w:val="26"/>
          <w:szCs w:val="26"/>
          <w:lang w:val="vi-VN"/>
        </w:rPr>
        <w:t>Phí bảo hiểm tăng/giảm</w:t>
      </w:r>
      <w:r w:rsidR="003738B8" w:rsidRPr="006B17BE">
        <w:rPr>
          <w:rFonts w:ascii="Times New Roman" w:eastAsia="Times New Roman" w:hAnsi="Times New Roman" w:cs="Times New Roman"/>
          <w:sz w:val="26"/>
          <w:szCs w:val="26"/>
          <w:lang w:val="vi-VN"/>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426"/>
        <w:gridCol w:w="1984"/>
        <w:gridCol w:w="425"/>
        <w:gridCol w:w="2268"/>
        <w:gridCol w:w="567"/>
        <w:gridCol w:w="2268"/>
      </w:tblGrid>
      <w:tr w:rsidR="003347D2" w:rsidRPr="006B17BE" w:rsidTr="00675B6B">
        <w:tc>
          <w:tcPr>
            <w:tcW w:w="1809" w:type="dxa"/>
            <w:vMerge w:val="restart"/>
            <w:vAlign w:val="center"/>
          </w:tcPr>
          <w:p w:rsidR="003347D2" w:rsidRPr="006B17BE" w:rsidRDefault="003347D2" w:rsidP="0073027B">
            <w:pPr>
              <w:spacing w:line="320" w:lineRule="exact"/>
              <w:jc w:val="center"/>
              <w:rPr>
                <w:rFonts w:ascii="Times New Roman" w:eastAsia="Times New Roman" w:hAnsi="Times New Roman" w:cs="Times New Roman"/>
                <w:bCs/>
                <w:i/>
                <w:sz w:val="26"/>
                <w:szCs w:val="26"/>
                <w:lang w:val="vi-VN"/>
              </w:rPr>
            </w:pPr>
            <w:r w:rsidRPr="006B17BE">
              <w:rPr>
                <w:rFonts w:ascii="Times New Roman" w:eastAsia="Times New Roman" w:hAnsi="Times New Roman" w:cs="Times New Roman"/>
                <w:bCs/>
                <w:i/>
                <w:sz w:val="26"/>
                <w:szCs w:val="26"/>
                <w:lang w:val="vi-VN"/>
              </w:rPr>
              <w:t>Phí bảo hiểm tăng/giảm</w:t>
            </w:r>
          </w:p>
        </w:tc>
        <w:tc>
          <w:tcPr>
            <w:tcW w:w="426" w:type="dxa"/>
            <w:vMerge w:val="restart"/>
            <w:vAlign w:val="center"/>
          </w:tcPr>
          <w:p w:rsidR="003347D2" w:rsidRPr="006B17BE" w:rsidRDefault="003347D2" w:rsidP="0073027B">
            <w:pPr>
              <w:spacing w:line="32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w:t>
            </w:r>
          </w:p>
        </w:tc>
        <w:tc>
          <w:tcPr>
            <w:tcW w:w="1984" w:type="dxa"/>
            <w:tcBorders>
              <w:bottom w:val="single" w:sz="4" w:space="0" w:color="auto"/>
            </w:tcBorders>
            <w:vAlign w:val="center"/>
          </w:tcPr>
          <w:p w:rsidR="003347D2" w:rsidRPr="006B17BE" w:rsidRDefault="003347D2" w:rsidP="0073027B">
            <w:pPr>
              <w:spacing w:line="320" w:lineRule="exact"/>
              <w:jc w:val="center"/>
              <w:rPr>
                <w:rFonts w:ascii="Times New Roman" w:hAnsi="Times New Roman" w:cs="Times New Roman"/>
                <w:i/>
                <w:sz w:val="24"/>
                <w:szCs w:val="26"/>
                <w:lang w:val="vi-VN"/>
              </w:rPr>
            </w:pPr>
            <w:r w:rsidRPr="006B17BE">
              <w:rPr>
                <w:rFonts w:ascii="Times New Roman" w:eastAsia="Times New Roman" w:hAnsi="Times New Roman" w:cs="Times New Roman"/>
                <w:i/>
                <w:sz w:val="24"/>
                <w:szCs w:val="26"/>
                <w:lang w:val="vi-VN"/>
              </w:rPr>
              <w:t>Phí bảo hiểm năm</w:t>
            </w:r>
          </w:p>
        </w:tc>
        <w:tc>
          <w:tcPr>
            <w:tcW w:w="425" w:type="dxa"/>
            <w:vMerge w:val="restart"/>
            <w:vAlign w:val="center"/>
          </w:tcPr>
          <w:p w:rsidR="003347D2" w:rsidRPr="006B17BE" w:rsidRDefault="003347D2" w:rsidP="0073027B">
            <w:pPr>
              <w:spacing w:line="32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 xml:space="preserve">x     </w:t>
            </w:r>
          </w:p>
        </w:tc>
        <w:tc>
          <w:tcPr>
            <w:tcW w:w="2268" w:type="dxa"/>
            <w:vMerge w:val="restart"/>
            <w:vAlign w:val="center"/>
          </w:tcPr>
          <w:p w:rsidR="003347D2" w:rsidRPr="006B17BE" w:rsidRDefault="005E7AC7" w:rsidP="0073027B">
            <w:pPr>
              <w:spacing w:line="32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Thời hạn bảo hiểm (ngày)</w:t>
            </w:r>
          </w:p>
        </w:tc>
        <w:tc>
          <w:tcPr>
            <w:tcW w:w="567" w:type="dxa"/>
            <w:vMerge w:val="restart"/>
            <w:vAlign w:val="center"/>
          </w:tcPr>
          <w:p w:rsidR="003347D2" w:rsidRPr="006B17BE" w:rsidRDefault="003347D2" w:rsidP="0073027B">
            <w:pPr>
              <w:spacing w:line="32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x</w:t>
            </w:r>
          </w:p>
        </w:tc>
        <w:tc>
          <w:tcPr>
            <w:tcW w:w="2268" w:type="dxa"/>
            <w:vMerge w:val="restart"/>
            <w:vAlign w:val="center"/>
          </w:tcPr>
          <w:p w:rsidR="003347D2" w:rsidRPr="006B17BE" w:rsidRDefault="003347D2" w:rsidP="0073027B">
            <w:pPr>
              <w:spacing w:line="320" w:lineRule="exact"/>
              <w:jc w:val="center"/>
              <w:rPr>
                <w:rFonts w:ascii="Times New Roman" w:hAnsi="Times New Roman" w:cs="Times New Roman"/>
                <w:b/>
                <w:i/>
                <w:sz w:val="26"/>
                <w:szCs w:val="26"/>
                <w:lang w:val="vi-VN"/>
              </w:rPr>
            </w:pPr>
            <w:r w:rsidRPr="006B17BE">
              <w:rPr>
                <w:rFonts w:ascii="Times New Roman" w:hAnsi="Times New Roman" w:cs="Times New Roman"/>
                <w:b/>
                <w:i/>
                <w:sz w:val="26"/>
                <w:szCs w:val="26"/>
                <w:lang w:val="vi-VN"/>
              </w:rPr>
              <w:t>%</w:t>
            </w:r>
          </w:p>
          <w:p w:rsidR="003347D2" w:rsidRPr="006B17BE" w:rsidRDefault="003347D2" w:rsidP="0073027B">
            <w:pPr>
              <w:spacing w:line="320" w:lineRule="exact"/>
              <w:jc w:val="center"/>
              <w:rPr>
                <w:rFonts w:ascii="Times New Roman" w:hAnsi="Times New Roman" w:cs="Times New Roman"/>
                <w:i/>
                <w:sz w:val="26"/>
                <w:szCs w:val="26"/>
                <w:lang w:val="vi-VN"/>
              </w:rPr>
            </w:pPr>
            <w:r w:rsidRPr="006B17BE">
              <w:rPr>
                <w:rFonts w:ascii="Times New Roman" w:hAnsi="Times New Roman" w:cs="Times New Roman"/>
                <w:i/>
                <w:sz w:val="26"/>
                <w:szCs w:val="26"/>
                <w:lang w:val="vi-VN"/>
              </w:rPr>
              <w:t>tăng/giảm phí</w:t>
            </w:r>
          </w:p>
        </w:tc>
      </w:tr>
      <w:tr w:rsidR="003347D2" w:rsidRPr="006B17BE" w:rsidTr="00675B6B">
        <w:tc>
          <w:tcPr>
            <w:tcW w:w="1809" w:type="dxa"/>
            <w:vMerge/>
            <w:vAlign w:val="center"/>
          </w:tcPr>
          <w:p w:rsidR="003347D2" w:rsidRPr="006B17BE" w:rsidRDefault="003347D2" w:rsidP="006D6BC8">
            <w:pPr>
              <w:spacing w:line="360" w:lineRule="exact"/>
              <w:jc w:val="center"/>
              <w:rPr>
                <w:rFonts w:ascii="Times New Roman" w:hAnsi="Times New Roman" w:cs="Times New Roman"/>
                <w:b/>
                <w:i/>
                <w:sz w:val="26"/>
                <w:szCs w:val="26"/>
                <w:u w:val="single"/>
                <w:lang w:val="vi-VN"/>
              </w:rPr>
            </w:pPr>
          </w:p>
        </w:tc>
        <w:tc>
          <w:tcPr>
            <w:tcW w:w="426" w:type="dxa"/>
            <w:vMerge/>
            <w:vAlign w:val="center"/>
          </w:tcPr>
          <w:p w:rsidR="003347D2" w:rsidRPr="006B17BE" w:rsidRDefault="003347D2" w:rsidP="006D6BC8">
            <w:pPr>
              <w:spacing w:line="360" w:lineRule="exact"/>
              <w:jc w:val="center"/>
              <w:rPr>
                <w:rFonts w:ascii="Times New Roman" w:hAnsi="Times New Roman" w:cs="Times New Roman"/>
                <w:b/>
                <w:i/>
                <w:sz w:val="26"/>
                <w:szCs w:val="26"/>
                <w:u w:val="single"/>
                <w:lang w:val="vi-VN"/>
              </w:rPr>
            </w:pPr>
          </w:p>
        </w:tc>
        <w:tc>
          <w:tcPr>
            <w:tcW w:w="1984" w:type="dxa"/>
            <w:tcBorders>
              <w:top w:val="single" w:sz="4" w:space="0" w:color="auto"/>
            </w:tcBorders>
            <w:vAlign w:val="center"/>
          </w:tcPr>
          <w:p w:rsidR="003347D2" w:rsidRPr="006B17BE" w:rsidRDefault="00EC418C" w:rsidP="00EC418C">
            <w:pPr>
              <w:spacing w:line="360" w:lineRule="exact"/>
              <w:jc w:val="center"/>
              <w:rPr>
                <w:rFonts w:ascii="Times New Roman" w:hAnsi="Times New Roman" w:cs="Times New Roman"/>
                <w:i/>
                <w:sz w:val="26"/>
                <w:szCs w:val="26"/>
                <w:lang w:val="vi-VN"/>
              </w:rPr>
            </w:pPr>
            <w:r w:rsidRPr="006B17BE">
              <w:rPr>
                <w:rFonts w:ascii="Times New Roman" w:eastAsia="Times New Roman" w:hAnsi="Times New Roman" w:cs="Times New Roman"/>
                <w:i/>
                <w:sz w:val="26"/>
                <w:szCs w:val="26"/>
                <w:lang w:val="vi-VN"/>
              </w:rPr>
              <w:t>365</w:t>
            </w:r>
          </w:p>
        </w:tc>
        <w:tc>
          <w:tcPr>
            <w:tcW w:w="425" w:type="dxa"/>
            <w:vMerge/>
            <w:vAlign w:val="center"/>
          </w:tcPr>
          <w:p w:rsidR="003347D2" w:rsidRPr="006B17BE" w:rsidRDefault="003347D2" w:rsidP="006D6BC8">
            <w:pPr>
              <w:spacing w:line="360" w:lineRule="exact"/>
              <w:jc w:val="center"/>
              <w:rPr>
                <w:rFonts w:ascii="Times New Roman" w:hAnsi="Times New Roman" w:cs="Times New Roman"/>
                <w:i/>
                <w:sz w:val="26"/>
                <w:szCs w:val="26"/>
                <w:lang w:val="vi-VN"/>
              </w:rPr>
            </w:pPr>
          </w:p>
        </w:tc>
        <w:tc>
          <w:tcPr>
            <w:tcW w:w="2268" w:type="dxa"/>
            <w:vMerge/>
          </w:tcPr>
          <w:p w:rsidR="003347D2" w:rsidRPr="006B17BE" w:rsidRDefault="003347D2" w:rsidP="006D6BC8">
            <w:pPr>
              <w:spacing w:line="360" w:lineRule="exact"/>
              <w:jc w:val="center"/>
              <w:rPr>
                <w:rFonts w:ascii="Times New Roman" w:hAnsi="Times New Roman" w:cs="Times New Roman"/>
                <w:i/>
                <w:sz w:val="26"/>
                <w:szCs w:val="26"/>
                <w:lang w:val="vi-VN"/>
              </w:rPr>
            </w:pPr>
          </w:p>
        </w:tc>
        <w:tc>
          <w:tcPr>
            <w:tcW w:w="567" w:type="dxa"/>
            <w:vMerge/>
          </w:tcPr>
          <w:p w:rsidR="003347D2" w:rsidRPr="006B17BE" w:rsidRDefault="003347D2" w:rsidP="006D6BC8">
            <w:pPr>
              <w:spacing w:line="360" w:lineRule="exact"/>
              <w:jc w:val="center"/>
              <w:rPr>
                <w:rFonts w:ascii="Times New Roman" w:hAnsi="Times New Roman" w:cs="Times New Roman"/>
                <w:i/>
                <w:sz w:val="26"/>
                <w:szCs w:val="26"/>
                <w:lang w:val="vi-VN"/>
              </w:rPr>
            </w:pPr>
          </w:p>
        </w:tc>
        <w:tc>
          <w:tcPr>
            <w:tcW w:w="2268" w:type="dxa"/>
            <w:vMerge/>
          </w:tcPr>
          <w:p w:rsidR="003347D2" w:rsidRPr="006B17BE" w:rsidRDefault="003347D2" w:rsidP="006D6BC8">
            <w:pPr>
              <w:spacing w:line="360" w:lineRule="exact"/>
              <w:jc w:val="center"/>
              <w:rPr>
                <w:rFonts w:ascii="Times New Roman" w:hAnsi="Times New Roman" w:cs="Times New Roman"/>
                <w:i/>
                <w:sz w:val="26"/>
                <w:szCs w:val="26"/>
                <w:lang w:val="vi-VN"/>
              </w:rPr>
            </w:pPr>
          </w:p>
        </w:tc>
      </w:tr>
    </w:tbl>
    <w:p w:rsidR="00410421" w:rsidRPr="006B17BE" w:rsidRDefault="00410421" w:rsidP="003347D2">
      <w:pPr>
        <w:spacing w:before="120" w:after="12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xml:space="preserve">2.1. </w:t>
      </w:r>
      <w:r w:rsidR="003347D2" w:rsidRPr="006B17BE">
        <w:rPr>
          <w:rFonts w:ascii="Times New Roman" w:eastAsia="Times New Roman" w:hAnsi="Times New Roman" w:cs="Times New Roman"/>
          <w:sz w:val="26"/>
          <w:szCs w:val="26"/>
          <w:lang w:val="vi-VN"/>
        </w:rPr>
        <w:t xml:space="preserve">Tỷ lệ </w:t>
      </w:r>
      <w:r w:rsidRPr="006B17BE">
        <w:rPr>
          <w:rFonts w:ascii="Times New Roman" w:eastAsia="Times New Roman" w:hAnsi="Times New Roman" w:cs="Times New Roman"/>
          <w:sz w:val="26"/>
          <w:szCs w:val="26"/>
          <w:lang w:val="vi-VN"/>
        </w:rPr>
        <w:t>Tăng phí</w:t>
      </w:r>
    </w:p>
    <w:tbl>
      <w:tblPr>
        <w:tblStyle w:val="TableGrid"/>
        <w:tblW w:w="0" w:type="auto"/>
        <w:tblLook w:val="04A0"/>
      </w:tblPr>
      <w:tblGrid>
        <w:gridCol w:w="5920"/>
        <w:gridCol w:w="3827"/>
      </w:tblGrid>
      <w:tr w:rsidR="00A74D02" w:rsidRPr="006B17BE" w:rsidTr="00A74D02">
        <w:tc>
          <w:tcPr>
            <w:tcW w:w="5920" w:type="dxa"/>
          </w:tcPr>
          <w:p w:rsidR="00A74D02" w:rsidRPr="006B17BE" w:rsidRDefault="00A74D02" w:rsidP="000F3D9C">
            <w:pPr>
              <w:spacing w:line="360" w:lineRule="exact"/>
              <w:jc w:val="center"/>
              <w:rPr>
                <w:rFonts w:ascii="Times New Roman" w:eastAsia="Times New Roman" w:hAnsi="Times New Roman" w:cs="Times New Roman"/>
                <w:b/>
                <w:sz w:val="26"/>
                <w:szCs w:val="26"/>
                <w:lang w:val="vi-VN"/>
              </w:rPr>
            </w:pPr>
            <w:r w:rsidRPr="006B17BE">
              <w:rPr>
                <w:rFonts w:ascii="Times New Roman" w:eastAsia="Times New Roman" w:hAnsi="Times New Roman" w:cs="Times New Roman"/>
                <w:b/>
                <w:sz w:val="26"/>
                <w:szCs w:val="26"/>
                <w:lang w:val="vi-VN"/>
              </w:rPr>
              <w:t>Thời hạn bảo hiểm</w:t>
            </w:r>
          </w:p>
        </w:tc>
        <w:tc>
          <w:tcPr>
            <w:tcW w:w="3827" w:type="dxa"/>
          </w:tcPr>
          <w:p w:rsidR="00A74D02" w:rsidRPr="006B17BE" w:rsidRDefault="00A74D02" w:rsidP="006232E1">
            <w:pPr>
              <w:spacing w:line="360" w:lineRule="exact"/>
              <w:jc w:val="center"/>
              <w:rPr>
                <w:rFonts w:ascii="Times New Roman" w:eastAsia="Times New Roman" w:hAnsi="Times New Roman" w:cs="Times New Roman"/>
                <w:b/>
                <w:sz w:val="26"/>
                <w:szCs w:val="26"/>
                <w:lang w:val="vi-VN"/>
              </w:rPr>
            </w:pPr>
            <w:r w:rsidRPr="006B17BE">
              <w:rPr>
                <w:rFonts w:ascii="Times New Roman" w:eastAsia="Times New Roman" w:hAnsi="Times New Roman" w:cs="Times New Roman"/>
                <w:b/>
                <w:sz w:val="26"/>
                <w:szCs w:val="26"/>
                <w:lang w:val="vi-VN"/>
              </w:rPr>
              <w:t xml:space="preserve">Tỷ lệ tăng phí </w:t>
            </w:r>
          </w:p>
        </w:tc>
      </w:tr>
      <w:tr w:rsidR="00A74D02" w:rsidRPr="006B17BE" w:rsidTr="00A74D02">
        <w:tc>
          <w:tcPr>
            <w:tcW w:w="5920" w:type="dxa"/>
          </w:tcPr>
          <w:p w:rsidR="00A74D02" w:rsidRPr="006B17BE" w:rsidRDefault="00A74D02" w:rsidP="00EC418C">
            <w:pPr>
              <w:spacing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- 01 tháng</w:t>
            </w:r>
          </w:p>
        </w:tc>
        <w:tc>
          <w:tcPr>
            <w:tcW w:w="3827" w:type="dxa"/>
          </w:tcPr>
          <w:p w:rsidR="00A74D02" w:rsidRPr="006B17BE" w:rsidRDefault="00A74D02" w:rsidP="00506FA7">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100%</w:t>
            </w:r>
          </w:p>
        </w:tc>
      </w:tr>
      <w:tr w:rsidR="00A74D02" w:rsidRPr="006B17BE" w:rsidTr="00A74D02">
        <w:tc>
          <w:tcPr>
            <w:tcW w:w="5920" w:type="dxa"/>
          </w:tcPr>
          <w:p w:rsidR="00A74D02" w:rsidRPr="006B17BE" w:rsidRDefault="00A74D02" w:rsidP="00506FA7">
            <w:pPr>
              <w:spacing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Trên 01 tháng đến dưới 03 tháng</w:t>
            </w:r>
          </w:p>
        </w:tc>
        <w:tc>
          <w:tcPr>
            <w:tcW w:w="3827" w:type="dxa"/>
          </w:tcPr>
          <w:p w:rsidR="00A74D02" w:rsidRPr="006B17BE" w:rsidRDefault="00A74D02" w:rsidP="00506FA7">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50%</w:t>
            </w:r>
          </w:p>
        </w:tc>
      </w:tr>
      <w:tr w:rsidR="00A74D02" w:rsidRPr="006B17BE" w:rsidTr="00A74D02">
        <w:tc>
          <w:tcPr>
            <w:tcW w:w="5920" w:type="dxa"/>
          </w:tcPr>
          <w:p w:rsidR="00A74D02" w:rsidRPr="006B17BE" w:rsidRDefault="00A74D02" w:rsidP="00506FA7">
            <w:pPr>
              <w:spacing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Từ 03 tháng đến 09 tháng</w:t>
            </w:r>
          </w:p>
        </w:tc>
        <w:tc>
          <w:tcPr>
            <w:tcW w:w="3827" w:type="dxa"/>
          </w:tcPr>
          <w:p w:rsidR="00A74D02" w:rsidRPr="006B17BE" w:rsidRDefault="00A74D02" w:rsidP="00506FA7">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20%</w:t>
            </w:r>
          </w:p>
        </w:tc>
      </w:tr>
    </w:tbl>
    <w:p w:rsidR="006232E1" w:rsidRPr="006B17BE" w:rsidRDefault="00410421" w:rsidP="000F1031">
      <w:pPr>
        <w:spacing w:before="240" w:after="12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xml:space="preserve">2.2. </w:t>
      </w:r>
      <w:r w:rsidR="003347D2" w:rsidRPr="006B17BE">
        <w:rPr>
          <w:rFonts w:ascii="Times New Roman" w:eastAsia="Times New Roman" w:hAnsi="Times New Roman" w:cs="Times New Roman"/>
          <w:sz w:val="26"/>
          <w:szCs w:val="26"/>
          <w:lang w:val="vi-VN"/>
        </w:rPr>
        <w:t>Tỷ lệ g</w:t>
      </w:r>
      <w:r w:rsidRPr="006B17BE">
        <w:rPr>
          <w:rFonts w:ascii="Times New Roman" w:eastAsia="Times New Roman" w:hAnsi="Times New Roman" w:cs="Times New Roman"/>
          <w:sz w:val="26"/>
          <w:szCs w:val="26"/>
          <w:lang w:val="vi-VN"/>
        </w:rPr>
        <w:t>iảm phí</w:t>
      </w:r>
    </w:p>
    <w:tbl>
      <w:tblPr>
        <w:tblStyle w:val="TableGrid"/>
        <w:tblW w:w="0" w:type="auto"/>
        <w:tblLook w:val="04A0"/>
      </w:tblPr>
      <w:tblGrid>
        <w:gridCol w:w="5920"/>
        <w:gridCol w:w="3827"/>
      </w:tblGrid>
      <w:tr w:rsidR="006232E1" w:rsidRPr="006B17BE" w:rsidTr="006D6BC8">
        <w:tc>
          <w:tcPr>
            <w:tcW w:w="5920" w:type="dxa"/>
          </w:tcPr>
          <w:p w:rsidR="006232E1" w:rsidRPr="006B17BE" w:rsidRDefault="006232E1" w:rsidP="006D6BC8">
            <w:pPr>
              <w:spacing w:line="360" w:lineRule="exact"/>
              <w:jc w:val="center"/>
              <w:rPr>
                <w:rFonts w:ascii="Times New Roman" w:eastAsia="Times New Roman" w:hAnsi="Times New Roman" w:cs="Times New Roman"/>
                <w:b/>
                <w:sz w:val="26"/>
                <w:szCs w:val="26"/>
                <w:lang w:val="vi-VN"/>
              </w:rPr>
            </w:pPr>
            <w:r w:rsidRPr="006B17BE">
              <w:rPr>
                <w:rFonts w:ascii="Times New Roman" w:eastAsia="Times New Roman" w:hAnsi="Times New Roman" w:cs="Times New Roman"/>
                <w:b/>
                <w:sz w:val="26"/>
                <w:szCs w:val="26"/>
                <w:lang w:val="vi-VN"/>
              </w:rPr>
              <w:t>Thời hạn bảo hiểm</w:t>
            </w:r>
          </w:p>
        </w:tc>
        <w:tc>
          <w:tcPr>
            <w:tcW w:w="3827" w:type="dxa"/>
          </w:tcPr>
          <w:p w:rsidR="006232E1" w:rsidRPr="006B17BE" w:rsidRDefault="006232E1" w:rsidP="006232E1">
            <w:pPr>
              <w:spacing w:line="360" w:lineRule="exact"/>
              <w:jc w:val="center"/>
              <w:rPr>
                <w:rFonts w:ascii="Times New Roman" w:eastAsia="Times New Roman" w:hAnsi="Times New Roman" w:cs="Times New Roman"/>
                <w:b/>
                <w:sz w:val="26"/>
                <w:szCs w:val="26"/>
                <w:lang w:val="vi-VN"/>
              </w:rPr>
            </w:pPr>
            <w:r w:rsidRPr="006B17BE">
              <w:rPr>
                <w:rFonts w:ascii="Times New Roman" w:eastAsia="Times New Roman" w:hAnsi="Times New Roman" w:cs="Times New Roman"/>
                <w:b/>
                <w:sz w:val="26"/>
                <w:szCs w:val="26"/>
                <w:lang w:val="vi-VN"/>
              </w:rPr>
              <w:t xml:space="preserve">Tỷ lệ giảm phí </w:t>
            </w:r>
          </w:p>
        </w:tc>
      </w:tr>
      <w:tr w:rsidR="006232E1" w:rsidRPr="006B17BE" w:rsidTr="006D6BC8">
        <w:tc>
          <w:tcPr>
            <w:tcW w:w="5920" w:type="dxa"/>
          </w:tcPr>
          <w:p w:rsidR="006232E1" w:rsidRPr="006B17BE" w:rsidRDefault="006232E1" w:rsidP="006D6BC8">
            <w:pPr>
              <w:spacing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Trên 18 tháng đến 21 tháng</w:t>
            </w:r>
          </w:p>
        </w:tc>
        <w:tc>
          <w:tcPr>
            <w:tcW w:w="3827" w:type="dxa"/>
          </w:tcPr>
          <w:p w:rsidR="006232E1" w:rsidRPr="006B17BE" w:rsidRDefault="006232E1" w:rsidP="006232E1">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10%</w:t>
            </w:r>
          </w:p>
        </w:tc>
      </w:tr>
      <w:tr w:rsidR="006232E1" w:rsidRPr="006B17BE" w:rsidTr="006D6BC8">
        <w:tc>
          <w:tcPr>
            <w:tcW w:w="5920" w:type="dxa"/>
          </w:tcPr>
          <w:p w:rsidR="006232E1" w:rsidRPr="006B17BE" w:rsidRDefault="006232E1" w:rsidP="006D6BC8">
            <w:pPr>
              <w:spacing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Trên 21 tháng đến 24 tháng</w:t>
            </w:r>
          </w:p>
        </w:tc>
        <w:tc>
          <w:tcPr>
            <w:tcW w:w="3827" w:type="dxa"/>
          </w:tcPr>
          <w:p w:rsidR="006232E1" w:rsidRPr="006B17BE" w:rsidRDefault="006232E1" w:rsidP="006232E1">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15</w:t>
            </w:r>
            <w:r w:rsidR="00A16DAD" w:rsidRPr="006B17BE">
              <w:rPr>
                <w:rFonts w:ascii="Times New Roman" w:eastAsia="Times New Roman" w:hAnsi="Times New Roman" w:cs="Times New Roman"/>
                <w:sz w:val="26"/>
                <w:szCs w:val="26"/>
                <w:lang w:val="vi-VN"/>
              </w:rPr>
              <w:t>%</w:t>
            </w:r>
          </w:p>
        </w:tc>
      </w:tr>
      <w:tr w:rsidR="006232E1" w:rsidRPr="006B17BE" w:rsidTr="006D6BC8">
        <w:tc>
          <w:tcPr>
            <w:tcW w:w="5920" w:type="dxa"/>
          </w:tcPr>
          <w:p w:rsidR="006232E1" w:rsidRPr="006B17BE" w:rsidRDefault="006232E1" w:rsidP="006D6BC8">
            <w:pPr>
              <w:spacing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 Trên 24 tháng</w:t>
            </w:r>
          </w:p>
        </w:tc>
        <w:tc>
          <w:tcPr>
            <w:tcW w:w="3827" w:type="dxa"/>
          </w:tcPr>
          <w:p w:rsidR="006232E1" w:rsidRPr="006B17BE" w:rsidRDefault="006232E1" w:rsidP="006232E1">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20</w:t>
            </w:r>
            <w:r w:rsidR="00A16DAD" w:rsidRPr="006B17BE">
              <w:rPr>
                <w:rFonts w:ascii="Times New Roman" w:eastAsia="Times New Roman" w:hAnsi="Times New Roman" w:cs="Times New Roman"/>
                <w:sz w:val="26"/>
                <w:szCs w:val="26"/>
                <w:lang w:val="vi-VN"/>
              </w:rPr>
              <w:t>%</w:t>
            </w:r>
          </w:p>
        </w:tc>
      </w:tr>
    </w:tbl>
    <w:p w:rsidR="00A16DAD" w:rsidRPr="006B17BE" w:rsidRDefault="00BF6F03" w:rsidP="0073027B">
      <w:pPr>
        <w:spacing w:before="240" w:after="0" w:line="360" w:lineRule="exact"/>
        <w:jc w:val="both"/>
        <w:rPr>
          <w:rFonts w:ascii="Times New Roman" w:eastAsia="Times New Roman" w:hAnsi="Times New Roman" w:cs="Times New Roman"/>
          <w:i/>
          <w:sz w:val="26"/>
          <w:szCs w:val="26"/>
          <w:lang w:val="vi-VN"/>
        </w:rPr>
      </w:pPr>
      <w:r w:rsidRPr="006B17BE">
        <w:rPr>
          <w:rFonts w:ascii="Times New Roman" w:eastAsia="Times New Roman" w:hAnsi="Times New Roman" w:cs="Times New Roman"/>
          <w:b/>
          <w:i/>
          <w:sz w:val="26"/>
          <w:szCs w:val="26"/>
          <w:lang w:val="vi-VN"/>
        </w:rPr>
        <w:t xml:space="preserve">* </w:t>
      </w:r>
      <w:r w:rsidR="00A16DAD" w:rsidRPr="006B17BE">
        <w:rPr>
          <w:rFonts w:ascii="Times New Roman" w:eastAsia="Times New Roman" w:hAnsi="Times New Roman" w:cs="Times New Roman"/>
          <w:b/>
          <w:i/>
          <w:sz w:val="26"/>
          <w:szCs w:val="26"/>
          <w:u w:val="single"/>
          <w:lang w:val="vi-VN"/>
        </w:rPr>
        <w:t>Lưu ý:</w:t>
      </w:r>
      <w:r w:rsidR="00A16DAD" w:rsidRPr="006B17BE">
        <w:rPr>
          <w:rFonts w:ascii="Times New Roman" w:eastAsia="Times New Roman" w:hAnsi="Times New Roman" w:cs="Times New Roman"/>
          <w:b/>
          <w:i/>
          <w:sz w:val="26"/>
          <w:szCs w:val="26"/>
          <w:lang w:val="vi-VN"/>
        </w:rPr>
        <w:t xml:space="preserve"> </w:t>
      </w:r>
      <w:r w:rsidR="00AA5888" w:rsidRPr="006B17BE">
        <w:rPr>
          <w:rFonts w:ascii="Times New Roman" w:eastAsia="Times New Roman" w:hAnsi="Times New Roman" w:cs="Times New Roman"/>
          <w:i/>
          <w:sz w:val="26"/>
          <w:szCs w:val="26"/>
          <w:lang w:val="vi-VN"/>
        </w:rPr>
        <w:t xml:space="preserve">- </w:t>
      </w:r>
      <w:r w:rsidR="00A16DAD" w:rsidRPr="006B17BE">
        <w:rPr>
          <w:rFonts w:ascii="Times New Roman" w:eastAsia="Times New Roman" w:hAnsi="Times New Roman" w:cs="Times New Roman"/>
          <w:i/>
          <w:sz w:val="26"/>
          <w:szCs w:val="26"/>
          <w:lang w:val="vi-VN"/>
        </w:rPr>
        <w:t xml:space="preserve">Đối với thời hạn bảo hiểm không quy định </w:t>
      </w:r>
      <w:r w:rsidR="00AA5888" w:rsidRPr="006B17BE">
        <w:rPr>
          <w:rFonts w:ascii="Times New Roman" w:eastAsia="Times New Roman" w:hAnsi="Times New Roman" w:cs="Times New Roman"/>
          <w:i/>
          <w:sz w:val="26"/>
          <w:szCs w:val="26"/>
          <w:lang w:val="vi-VN"/>
        </w:rPr>
        <w:t xml:space="preserve">trong bảng trên thì </w:t>
      </w:r>
      <w:r w:rsidR="00A16DAD" w:rsidRPr="006B17BE">
        <w:rPr>
          <w:rFonts w:ascii="Times New Roman" w:eastAsia="Times New Roman" w:hAnsi="Times New Roman" w:cs="Times New Roman"/>
          <w:b/>
          <w:i/>
          <w:sz w:val="26"/>
          <w:szCs w:val="26"/>
          <w:lang w:val="vi-VN"/>
        </w:rPr>
        <w:t>%</w:t>
      </w:r>
      <w:r w:rsidR="00A16DAD" w:rsidRPr="006B17BE">
        <w:rPr>
          <w:rFonts w:ascii="Times New Roman" w:eastAsia="Times New Roman" w:hAnsi="Times New Roman" w:cs="Times New Roman"/>
          <w:i/>
          <w:sz w:val="26"/>
          <w:szCs w:val="26"/>
          <w:lang w:val="vi-VN"/>
        </w:rPr>
        <w:t xml:space="preserve"> tăng/giảm phí </w:t>
      </w:r>
      <w:r w:rsidR="00EC2806" w:rsidRPr="006B17BE">
        <w:rPr>
          <w:rFonts w:ascii="Times New Roman" w:eastAsia="Times New Roman" w:hAnsi="Times New Roman" w:cs="Times New Roman"/>
          <w:i/>
          <w:sz w:val="26"/>
          <w:szCs w:val="26"/>
          <w:lang w:val="vi-VN"/>
        </w:rPr>
        <w:t xml:space="preserve">được hiểu </w:t>
      </w:r>
      <w:r w:rsidR="00B74EC8" w:rsidRPr="006B17BE">
        <w:rPr>
          <w:rFonts w:ascii="Times New Roman" w:eastAsia="Times New Roman" w:hAnsi="Times New Roman" w:cs="Times New Roman"/>
          <w:i/>
          <w:sz w:val="26"/>
          <w:szCs w:val="26"/>
          <w:lang w:val="vi-VN"/>
        </w:rPr>
        <w:t xml:space="preserve">là </w:t>
      </w:r>
      <w:r w:rsidR="00EC2806" w:rsidRPr="006B17BE">
        <w:rPr>
          <w:rFonts w:ascii="Times New Roman" w:eastAsia="Times New Roman" w:hAnsi="Times New Roman" w:cs="Times New Roman"/>
          <w:i/>
          <w:sz w:val="26"/>
          <w:szCs w:val="26"/>
          <w:lang w:val="vi-VN"/>
        </w:rPr>
        <w:t>bằng 0</w:t>
      </w:r>
      <w:r w:rsidR="00A16DAD" w:rsidRPr="006B17BE">
        <w:rPr>
          <w:rFonts w:ascii="Times New Roman" w:eastAsia="Times New Roman" w:hAnsi="Times New Roman" w:cs="Times New Roman"/>
          <w:i/>
          <w:sz w:val="26"/>
          <w:szCs w:val="26"/>
          <w:lang w:val="vi-VN"/>
        </w:rPr>
        <w:t>.</w:t>
      </w:r>
    </w:p>
    <w:p w:rsidR="00AA5888" w:rsidRPr="006B17BE" w:rsidRDefault="0073027B" w:rsidP="00A42BB2">
      <w:pPr>
        <w:spacing w:after="0" w:line="300" w:lineRule="exact"/>
        <w:ind w:firstLine="720"/>
        <w:jc w:val="both"/>
        <w:rPr>
          <w:rFonts w:ascii="Times New Roman" w:eastAsia="Times New Roman" w:hAnsi="Times New Roman" w:cs="Times New Roman"/>
          <w:i/>
          <w:sz w:val="26"/>
          <w:szCs w:val="26"/>
          <w:lang w:val="vi-VN"/>
        </w:rPr>
      </w:pPr>
      <w:r w:rsidRPr="006B17BE">
        <w:rPr>
          <w:rFonts w:ascii="Times New Roman" w:eastAsia="Times New Roman" w:hAnsi="Times New Roman" w:cs="Times New Roman"/>
          <w:i/>
          <w:sz w:val="26"/>
          <w:szCs w:val="26"/>
          <w:lang w:val="vi-VN"/>
        </w:rPr>
        <w:t xml:space="preserve">   </w:t>
      </w:r>
      <w:r w:rsidR="00AA5888" w:rsidRPr="006B17BE">
        <w:rPr>
          <w:rFonts w:ascii="Times New Roman" w:eastAsia="Times New Roman" w:hAnsi="Times New Roman" w:cs="Times New Roman"/>
          <w:i/>
          <w:sz w:val="26"/>
          <w:szCs w:val="26"/>
          <w:lang w:val="vi-VN"/>
        </w:rPr>
        <w:t xml:space="preserve">- Thời hạn bảo hiểm tối thiểu có thể áp dụng là 30 ngày. </w:t>
      </w:r>
    </w:p>
    <w:p w:rsidR="0083203B" w:rsidRPr="006B17BE" w:rsidRDefault="00FC0134" w:rsidP="00C4430D">
      <w:pPr>
        <w:spacing w:before="240" w:after="0" w:line="360" w:lineRule="exact"/>
        <w:jc w:val="both"/>
        <w:rPr>
          <w:rFonts w:ascii="Times New Roman" w:eastAsia="Times New Roman" w:hAnsi="Times New Roman" w:cs="Times New Roman"/>
          <w:b/>
          <w:sz w:val="26"/>
          <w:szCs w:val="26"/>
          <w:lang w:val="vi-VN"/>
        </w:rPr>
      </w:pPr>
      <w:r w:rsidRPr="006B17BE">
        <w:rPr>
          <w:rFonts w:ascii="Times New Roman" w:eastAsia="Times New Roman" w:hAnsi="Times New Roman" w:cs="Times New Roman"/>
          <w:b/>
          <w:sz w:val="26"/>
          <w:szCs w:val="26"/>
          <w:lang w:val="vi-VN"/>
        </w:rPr>
        <w:t>II. Thuế giá trị gia tăng (GTGT)</w:t>
      </w:r>
    </w:p>
    <w:p w:rsidR="00B3335A" w:rsidRPr="006B17BE" w:rsidRDefault="00B3335A" w:rsidP="00904EA1">
      <w:pPr>
        <w:spacing w:before="120" w:after="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1. Bảo hiểm tai nạn con người theo chỗ ngồi trên xe không thuộc diện chịu thuế GTGT</w:t>
      </w:r>
      <w:r w:rsidR="002040B7" w:rsidRPr="006B17BE">
        <w:rPr>
          <w:rFonts w:ascii="Times New Roman" w:eastAsia="Times New Roman" w:hAnsi="Times New Roman" w:cs="Times New Roman"/>
          <w:sz w:val="26"/>
          <w:szCs w:val="26"/>
          <w:lang w:val="vi-VN"/>
        </w:rPr>
        <w:t>.</w:t>
      </w:r>
    </w:p>
    <w:p w:rsidR="001F67A0" w:rsidRPr="006B17BE" w:rsidRDefault="00B3335A" w:rsidP="00904EA1">
      <w:pPr>
        <w:spacing w:before="120" w:after="240" w:line="360" w:lineRule="exact"/>
        <w:jc w:val="both"/>
        <w:rPr>
          <w:rFonts w:ascii="Times New Roman" w:eastAsia="Times New Roman" w:hAnsi="Times New Roman" w:cs="Times New Roman"/>
          <w:sz w:val="26"/>
          <w:szCs w:val="26"/>
          <w:lang w:val="vi-VN"/>
        </w:rPr>
      </w:pPr>
      <w:r w:rsidRPr="006B17BE">
        <w:rPr>
          <w:rFonts w:ascii="Times New Roman" w:eastAsia="Times New Roman" w:hAnsi="Times New Roman" w:cs="Times New Roman"/>
          <w:sz w:val="26"/>
          <w:szCs w:val="26"/>
          <w:lang w:val="vi-VN"/>
        </w:rPr>
        <w:t>2. Phí bảo hiểm theo quy định trong biểu này chưa bao gồm thuế GTGT</w:t>
      </w:r>
      <w:r w:rsidR="002040B7" w:rsidRPr="006B17BE">
        <w:rPr>
          <w:rFonts w:ascii="Times New Roman" w:eastAsia="Times New Roman" w:hAnsi="Times New Roman" w:cs="Times New Roman"/>
          <w:sz w:val="26"/>
          <w:szCs w:val="26"/>
          <w:lang w:val="vi-V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52"/>
      </w:tblGrid>
      <w:tr w:rsidR="00B3335A" w:rsidRPr="006B17BE" w:rsidTr="0073027B">
        <w:trPr>
          <w:jc w:val="center"/>
        </w:trPr>
        <w:tc>
          <w:tcPr>
            <w:tcW w:w="3652" w:type="dxa"/>
          </w:tcPr>
          <w:p w:rsidR="00B3335A" w:rsidRPr="006B17BE" w:rsidRDefault="00B3335A" w:rsidP="00D20899">
            <w:pPr>
              <w:spacing w:line="360" w:lineRule="exact"/>
              <w:jc w:val="both"/>
              <w:rPr>
                <w:rFonts w:ascii="Times New Roman" w:eastAsia="Times New Roman" w:hAnsi="Times New Roman" w:cs="Times New Roman"/>
                <w:sz w:val="26"/>
                <w:szCs w:val="26"/>
                <w:lang w:val="vi-VN"/>
              </w:rPr>
            </w:pPr>
          </w:p>
        </w:tc>
        <w:tc>
          <w:tcPr>
            <w:tcW w:w="6252" w:type="dxa"/>
          </w:tcPr>
          <w:p w:rsidR="00B3335A" w:rsidRPr="006B17BE" w:rsidRDefault="00B3335A" w:rsidP="003A455B">
            <w:pPr>
              <w:spacing w:line="360" w:lineRule="exact"/>
              <w:jc w:val="center"/>
              <w:rPr>
                <w:rFonts w:ascii="Times New Roman" w:eastAsia="Times New Roman" w:hAnsi="Times New Roman" w:cs="Times New Roman"/>
                <w:b/>
                <w:sz w:val="26"/>
                <w:szCs w:val="26"/>
                <w:lang w:val="vi-VN"/>
              </w:rPr>
            </w:pPr>
            <w:r w:rsidRPr="006B17BE">
              <w:rPr>
                <w:rFonts w:ascii="Times New Roman" w:eastAsia="Times New Roman" w:hAnsi="Times New Roman" w:cs="Times New Roman"/>
                <w:b/>
                <w:sz w:val="26"/>
                <w:szCs w:val="26"/>
                <w:lang w:val="vi-VN"/>
              </w:rPr>
              <w:t>TỔNG GIÁM ĐỐC</w:t>
            </w:r>
          </w:p>
          <w:p w:rsidR="003A455B" w:rsidRPr="006B17BE" w:rsidRDefault="003A455B" w:rsidP="003A455B">
            <w:pPr>
              <w:spacing w:line="360" w:lineRule="exact"/>
              <w:jc w:val="center"/>
              <w:rPr>
                <w:rFonts w:ascii="Times New Roman" w:eastAsia="Times New Roman" w:hAnsi="Times New Roman" w:cs="Times New Roman"/>
                <w:b/>
                <w:sz w:val="26"/>
                <w:szCs w:val="26"/>
                <w:lang w:val="vi-VN"/>
              </w:rPr>
            </w:pPr>
          </w:p>
          <w:p w:rsidR="003A455B" w:rsidRDefault="003A455B" w:rsidP="003A455B">
            <w:pPr>
              <w:spacing w:line="360" w:lineRule="exact"/>
              <w:jc w:val="center"/>
              <w:rPr>
                <w:rFonts w:ascii="Times New Roman" w:eastAsia="Times New Roman" w:hAnsi="Times New Roman" w:cs="Times New Roman"/>
                <w:b/>
                <w:sz w:val="26"/>
                <w:szCs w:val="26"/>
              </w:rPr>
            </w:pPr>
          </w:p>
          <w:p w:rsidR="006B17BE" w:rsidRPr="006B17BE" w:rsidRDefault="006B17BE" w:rsidP="003A455B">
            <w:pPr>
              <w:spacing w:line="360" w:lineRule="exact"/>
              <w:jc w:val="center"/>
              <w:rPr>
                <w:rFonts w:ascii="Times New Roman" w:eastAsia="Times New Roman" w:hAnsi="Times New Roman" w:cs="Times New Roman"/>
                <w:b/>
                <w:sz w:val="26"/>
                <w:szCs w:val="26"/>
              </w:rPr>
            </w:pPr>
          </w:p>
          <w:p w:rsidR="00B3335A" w:rsidRPr="006B17BE" w:rsidRDefault="00C660A5" w:rsidP="003A455B">
            <w:pPr>
              <w:spacing w:line="360" w:lineRule="exact"/>
              <w:jc w:val="center"/>
              <w:rPr>
                <w:rFonts w:ascii="Times New Roman" w:eastAsia="Times New Roman" w:hAnsi="Times New Roman" w:cs="Times New Roman"/>
                <w:sz w:val="26"/>
                <w:szCs w:val="26"/>
                <w:lang w:val="vi-VN"/>
              </w:rPr>
            </w:pPr>
            <w:r w:rsidRPr="006B17BE">
              <w:rPr>
                <w:rFonts w:ascii="Times New Roman" w:eastAsia="Times New Roman" w:hAnsi="Times New Roman" w:cs="Times New Roman"/>
                <w:b/>
                <w:sz w:val="26"/>
                <w:szCs w:val="26"/>
                <w:lang w:val="vi-VN"/>
              </w:rPr>
              <w:t>Trần Trọng Phúc</w:t>
            </w:r>
          </w:p>
        </w:tc>
      </w:tr>
    </w:tbl>
    <w:p w:rsidR="00954EC9" w:rsidRPr="006B17BE" w:rsidRDefault="00954EC9" w:rsidP="00111D46">
      <w:pPr>
        <w:spacing w:after="0" w:line="360" w:lineRule="exact"/>
        <w:jc w:val="both"/>
        <w:rPr>
          <w:rFonts w:ascii="Times New Roman" w:hAnsi="Times New Roman" w:cs="Times New Roman"/>
          <w:b/>
          <w:color w:val="FF0000"/>
          <w:sz w:val="26"/>
          <w:szCs w:val="26"/>
          <w:lang w:val="vi-VN"/>
        </w:rPr>
      </w:pPr>
    </w:p>
    <w:sectPr w:rsidR="00954EC9" w:rsidRPr="006B17BE" w:rsidSect="00A67C84">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8F1"/>
    <w:multiLevelType w:val="hybridMultilevel"/>
    <w:tmpl w:val="C3122486"/>
    <w:lvl w:ilvl="0" w:tplc="A170E5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3A6F"/>
    <w:multiLevelType w:val="hybridMultilevel"/>
    <w:tmpl w:val="65002CD4"/>
    <w:lvl w:ilvl="0" w:tplc="43B84B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B67E4"/>
    <w:multiLevelType w:val="hybridMultilevel"/>
    <w:tmpl w:val="F4225EC2"/>
    <w:lvl w:ilvl="0" w:tplc="661804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17CFE"/>
    <w:multiLevelType w:val="hybridMultilevel"/>
    <w:tmpl w:val="2644855E"/>
    <w:lvl w:ilvl="0" w:tplc="214E0F4C">
      <w:start w:val="1"/>
      <w:numFmt w:val="upperRoman"/>
      <w:lvlText w:val="%1."/>
      <w:lvlJc w:val="left"/>
      <w:pPr>
        <w:ind w:left="10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63C21"/>
    <w:rsid w:val="00011738"/>
    <w:rsid w:val="000173CA"/>
    <w:rsid w:val="000202D9"/>
    <w:rsid w:val="000218CC"/>
    <w:rsid w:val="00077C5C"/>
    <w:rsid w:val="000920C6"/>
    <w:rsid w:val="000A12C1"/>
    <w:rsid w:val="000B1C10"/>
    <w:rsid w:val="000D163B"/>
    <w:rsid w:val="000D620C"/>
    <w:rsid w:val="000D739C"/>
    <w:rsid w:val="000D7513"/>
    <w:rsid w:val="000E3DF8"/>
    <w:rsid w:val="000F0227"/>
    <w:rsid w:val="000F1031"/>
    <w:rsid w:val="000F3D9C"/>
    <w:rsid w:val="00103FCD"/>
    <w:rsid w:val="0010513A"/>
    <w:rsid w:val="00111D46"/>
    <w:rsid w:val="00113A45"/>
    <w:rsid w:val="00132C41"/>
    <w:rsid w:val="00174D5F"/>
    <w:rsid w:val="001A4EBF"/>
    <w:rsid w:val="001A6048"/>
    <w:rsid w:val="001B734C"/>
    <w:rsid w:val="001C1B2B"/>
    <w:rsid w:val="001C64B6"/>
    <w:rsid w:val="001D7FDC"/>
    <w:rsid w:val="001E0FE0"/>
    <w:rsid w:val="001F13DA"/>
    <w:rsid w:val="001F67A0"/>
    <w:rsid w:val="002040B7"/>
    <w:rsid w:val="00204379"/>
    <w:rsid w:val="002153FD"/>
    <w:rsid w:val="00226CE5"/>
    <w:rsid w:val="00234FF5"/>
    <w:rsid w:val="00245247"/>
    <w:rsid w:val="0024598B"/>
    <w:rsid w:val="002700EA"/>
    <w:rsid w:val="002707B9"/>
    <w:rsid w:val="00280B17"/>
    <w:rsid w:val="00282C16"/>
    <w:rsid w:val="002B0E08"/>
    <w:rsid w:val="002E1662"/>
    <w:rsid w:val="00321325"/>
    <w:rsid w:val="003347D2"/>
    <w:rsid w:val="00363C21"/>
    <w:rsid w:val="003738B8"/>
    <w:rsid w:val="00396AEE"/>
    <w:rsid w:val="003A1036"/>
    <w:rsid w:val="003A455B"/>
    <w:rsid w:val="003A5E46"/>
    <w:rsid w:val="003B17AF"/>
    <w:rsid w:val="003C3A5C"/>
    <w:rsid w:val="003D13D1"/>
    <w:rsid w:val="003F1212"/>
    <w:rsid w:val="00410421"/>
    <w:rsid w:val="00486DD8"/>
    <w:rsid w:val="004A369E"/>
    <w:rsid w:val="004E684F"/>
    <w:rsid w:val="00506FA7"/>
    <w:rsid w:val="00530842"/>
    <w:rsid w:val="00557462"/>
    <w:rsid w:val="00572635"/>
    <w:rsid w:val="00572896"/>
    <w:rsid w:val="005B31DB"/>
    <w:rsid w:val="005E7AC7"/>
    <w:rsid w:val="00614D10"/>
    <w:rsid w:val="006232E1"/>
    <w:rsid w:val="0064285E"/>
    <w:rsid w:val="00665857"/>
    <w:rsid w:val="00671AE9"/>
    <w:rsid w:val="00672FAB"/>
    <w:rsid w:val="00675B6B"/>
    <w:rsid w:val="00696C4F"/>
    <w:rsid w:val="006B17BE"/>
    <w:rsid w:val="006C6749"/>
    <w:rsid w:val="006D6BC8"/>
    <w:rsid w:val="006F4BF7"/>
    <w:rsid w:val="00701FE0"/>
    <w:rsid w:val="00705E7F"/>
    <w:rsid w:val="00723387"/>
    <w:rsid w:val="007267D6"/>
    <w:rsid w:val="0073027B"/>
    <w:rsid w:val="00740962"/>
    <w:rsid w:val="0075171D"/>
    <w:rsid w:val="00757DF4"/>
    <w:rsid w:val="0077046A"/>
    <w:rsid w:val="007B5F30"/>
    <w:rsid w:val="007B660A"/>
    <w:rsid w:val="007B7517"/>
    <w:rsid w:val="007C75E8"/>
    <w:rsid w:val="007D1EBC"/>
    <w:rsid w:val="0081366F"/>
    <w:rsid w:val="008151BF"/>
    <w:rsid w:val="008160B4"/>
    <w:rsid w:val="0083203B"/>
    <w:rsid w:val="00836490"/>
    <w:rsid w:val="00842052"/>
    <w:rsid w:val="008600AF"/>
    <w:rsid w:val="008A458B"/>
    <w:rsid w:val="008B1DA9"/>
    <w:rsid w:val="008B459F"/>
    <w:rsid w:val="008C103F"/>
    <w:rsid w:val="008C4157"/>
    <w:rsid w:val="008E6535"/>
    <w:rsid w:val="008F30FB"/>
    <w:rsid w:val="008F4D98"/>
    <w:rsid w:val="00904EA1"/>
    <w:rsid w:val="00913681"/>
    <w:rsid w:val="009309CE"/>
    <w:rsid w:val="0093144F"/>
    <w:rsid w:val="00932C13"/>
    <w:rsid w:val="00933741"/>
    <w:rsid w:val="0095094A"/>
    <w:rsid w:val="00954EC9"/>
    <w:rsid w:val="009560FD"/>
    <w:rsid w:val="00974AF9"/>
    <w:rsid w:val="009853E8"/>
    <w:rsid w:val="0099017F"/>
    <w:rsid w:val="00993B80"/>
    <w:rsid w:val="0099556E"/>
    <w:rsid w:val="009A3619"/>
    <w:rsid w:val="009F254B"/>
    <w:rsid w:val="00A12212"/>
    <w:rsid w:val="00A16DAD"/>
    <w:rsid w:val="00A2254B"/>
    <w:rsid w:val="00A42BB2"/>
    <w:rsid w:val="00A52227"/>
    <w:rsid w:val="00A65E89"/>
    <w:rsid w:val="00A67C84"/>
    <w:rsid w:val="00A74D02"/>
    <w:rsid w:val="00AA5633"/>
    <w:rsid w:val="00AA5888"/>
    <w:rsid w:val="00AC58BB"/>
    <w:rsid w:val="00AF2E8D"/>
    <w:rsid w:val="00AF2F8C"/>
    <w:rsid w:val="00AF5CD3"/>
    <w:rsid w:val="00B3335A"/>
    <w:rsid w:val="00B53CEC"/>
    <w:rsid w:val="00B669FA"/>
    <w:rsid w:val="00B74EC8"/>
    <w:rsid w:val="00B90D9C"/>
    <w:rsid w:val="00B979A7"/>
    <w:rsid w:val="00BB3948"/>
    <w:rsid w:val="00BD5FC9"/>
    <w:rsid w:val="00BD68D5"/>
    <w:rsid w:val="00BF6F03"/>
    <w:rsid w:val="00C063C1"/>
    <w:rsid w:val="00C259F2"/>
    <w:rsid w:val="00C27017"/>
    <w:rsid w:val="00C37049"/>
    <w:rsid w:val="00C4430D"/>
    <w:rsid w:val="00C660A5"/>
    <w:rsid w:val="00C76962"/>
    <w:rsid w:val="00CB3A38"/>
    <w:rsid w:val="00CE162E"/>
    <w:rsid w:val="00D20899"/>
    <w:rsid w:val="00D22281"/>
    <w:rsid w:val="00D466EF"/>
    <w:rsid w:val="00D539E7"/>
    <w:rsid w:val="00D622CD"/>
    <w:rsid w:val="00D64CE0"/>
    <w:rsid w:val="00D659EB"/>
    <w:rsid w:val="00D70E04"/>
    <w:rsid w:val="00D9698F"/>
    <w:rsid w:val="00DA05F2"/>
    <w:rsid w:val="00DB6705"/>
    <w:rsid w:val="00DB7BDB"/>
    <w:rsid w:val="00DE0805"/>
    <w:rsid w:val="00DF2725"/>
    <w:rsid w:val="00DF3282"/>
    <w:rsid w:val="00DF54E6"/>
    <w:rsid w:val="00E07E32"/>
    <w:rsid w:val="00E13015"/>
    <w:rsid w:val="00E2712D"/>
    <w:rsid w:val="00E37536"/>
    <w:rsid w:val="00E4586B"/>
    <w:rsid w:val="00E85271"/>
    <w:rsid w:val="00EC2806"/>
    <w:rsid w:val="00EC418C"/>
    <w:rsid w:val="00EC7768"/>
    <w:rsid w:val="00EC7D71"/>
    <w:rsid w:val="00EE4100"/>
    <w:rsid w:val="00EE7350"/>
    <w:rsid w:val="00EF578B"/>
    <w:rsid w:val="00F02215"/>
    <w:rsid w:val="00F22AF9"/>
    <w:rsid w:val="00F34B59"/>
    <w:rsid w:val="00F577BA"/>
    <w:rsid w:val="00F955DE"/>
    <w:rsid w:val="00F97302"/>
    <w:rsid w:val="00FC0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53FD"/>
    <w:pPr>
      <w:ind w:left="720"/>
      <w:contextualSpacing/>
    </w:pPr>
  </w:style>
</w:styles>
</file>

<file path=word/webSettings.xml><?xml version="1.0" encoding="utf-8"?>
<w:webSettings xmlns:r="http://schemas.openxmlformats.org/officeDocument/2006/relationships" xmlns:w="http://schemas.openxmlformats.org/wordprocessingml/2006/main">
  <w:divs>
    <w:div w:id="1479036659">
      <w:bodyDiv w:val="1"/>
      <w:marLeft w:val="0"/>
      <w:marRight w:val="0"/>
      <w:marTop w:val="0"/>
      <w:marBottom w:val="0"/>
      <w:divBdr>
        <w:top w:val="none" w:sz="0" w:space="0" w:color="auto"/>
        <w:left w:val="none" w:sz="0" w:space="0" w:color="auto"/>
        <w:bottom w:val="none" w:sz="0" w:space="0" w:color="auto"/>
        <w:right w:val="none" w:sz="0" w:space="0" w:color="auto"/>
      </w:divBdr>
    </w:div>
    <w:div w:id="1580941950">
      <w:bodyDiv w:val="1"/>
      <w:marLeft w:val="0"/>
      <w:marRight w:val="0"/>
      <w:marTop w:val="0"/>
      <w:marBottom w:val="0"/>
      <w:divBdr>
        <w:top w:val="none" w:sz="0" w:space="0" w:color="auto"/>
        <w:left w:val="none" w:sz="0" w:space="0" w:color="auto"/>
        <w:bottom w:val="none" w:sz="0" w:space="0" w:color="auto"/>
        <w:right w:val="none" w:sz="0" w:space="0" w:color="auto"/>
      </w:divBdr>
    </w:div>
    <w:div w:id="1845632625">
      <w:bodyDiv w:val="1"/>
      <w:marLeft w:val="0"/>
      <w:marRight w:val="0"/>
      <w:marTop w:val="0"/>
      <w:marBottom w:val="0"/>
      <w:divBdr>
        <w:top w:val="none" w:sz="0" w:space="0" w:color="auto"/>
        <w:left w:val="none" w:sz="0" w:space="0" w:color="auto"/>
        <w:bottom w:val="none" w:sz="0" w:space="0" w:color="auto"/>
        <w:right w:val="none" w:sz="0" w:space="0" w:color="auto"/>
      </w:divBdr>
    </w:div>
    <w:div w:id="19020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9D11-D743-4902-BAD0-5CFF81B1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nhatdv</dc:creator>
  <cp:lastModifiedBy>vanpc</cp:lastModifiedBy>
  <cp:revision>187</cp:revision>
  <cp:lastPrinted>2012-10-08T01:04:00Z</cp:lastPrinted>
  <dcterms:created xsi:type="dcterms:W3CDTF">2012-09-17T08:59:00Z</dcterms:created>
  <dcterms:modified xsi:type="dcterms:W3CDTF">2013-10-24T07:33:00Z</dcterms:modified>
</cp:coreProperties>
</file>